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6C00B" w14:textId="77777777" w:rsidR="00C309D5" w:rsidRPr="00C309D5" w:rsidRDefault="00C309D5">
      <w:pPr>
        <w:rPr>
          <w:rFonts w:ascii="Times New Roman" w:hAnsi="Times New Roman" w:cs="Times New Roman"/>
        </w:rPr>
      </w:pPr>
    </w:p>
    <w:p w14:paraId="32C75A97" w14:textId="0105D726" w:rsidR="00C309D5" w:rsidRPr="00C309D5" w:rsidRDefault="00C309D5">
      <w:pPr>
        <w:rPr>
          <w:rFonts w:ascii="Times New Roman" w:hAnsi="Times New Roman" w:cs="Times New Roman"/>
        </w:rPr>
      </w:pPr>
      <w:r w:rsidRPr="00C309D5">
        <w:rPr>
          <w:rFonts w:ascii="Times New Roman" w:hAnsi="Times New Roman" w:cs="Times New Roman"/>
        </w:rPr>
        <w:t>Утверждаю</w:t>
      </w:r>
    </w:p>
    <w:p w14:paraId="2F29BD75" w14:textId="77777777" w:rsidR="00C309D5" w:rsidRPr="00C309D5" w:rsidRDefault="00C309D5">
      <w:pPr>
        <w:rPr>
          <w:rFonts w:ascii="Times New Roman" w:hAnsi="Times New Roman" w:cs="Times New Roman"/>
        </w:rPr>
      </w:pPr>
    </w:p>
    <w:p w14:paraId="4E7D5480" w14:textId="270FD090" w:rsidR="00C309D5" w:rsidRPr="00C309D5" w:rsidRDefault="00C309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</w:t>
      </w:r>
      <w:r w:rsidR="004F0797" w:rsidRPr="006E193C">
        <w:rPr>
          <w:rFonts w:ascii="Times New Roman" w:hAnsi="Times New Roman" w:cs="Times New Roman"/>
        </w:rPr>
        <w:t xml:space="preserve"> | </w:t>
      </w:r>
      <w:r>
        <w:rPr>
          <w:rFonts w:ascii="Times New Roman" w:hAnsi="Times New Roman" w:cs="Times New Roman"/>
        </w:rPr>
        <w:t>_________________________</w:t>
      </w:r>
      <w:r w:rsidR="004F0797" w:rsidRPr="006E193C">
        <w:rPr>
          <w:rFonts w:ascii="Times New Roman" w:hAnsi="Times New Roman" w:cs="Times New Roman"/>
        </w:rPr>
        <w:t xml:space="preserve"> | </w:t>
      </w:r>
      <w:r>
        <w:rPr>
          <w:rFonts w:ascii="Times New Roman" w:hAnsi="Times New Roman" w:cs="Times New Roman"/>
        </w:rPr>
        <w:t>_______________</w:t>
      </w:r>
    </w:p>
    <w:p w14:paraId="674403E3" w14:textId="668F0870" w:rsidR="00C309D5" w:rsidRPr="00C309D5" w:rsidRDefault="00C309D5">
      <w:pPr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C309D5">
        <w:rPr>
          <w:rFonts w:ascii="Times New Roman" w:hAnsi="Times New Roman" w:cs="Times New Roman"/>
          <w:color w:val="A6A6A6" w:themeColor="background1" w:themeShade="A6"/>
          <w:sz w:val="16"/>
          <w:szCs w:val="16"/>
        </w:rPr>
        <w:t>(</w:t>
      </w:r>
      <w:proofErr w:type="gramStart"/>
      <w:r w:rsidRPr="00C309D5">
        <w:rPr>
          <w:rFonts w:ascii="Times New Roman" w:hAnsi="Times New Roman" w:cs="Times New Roman"/>
          <w:color w:val="A6A6A6" w:themeColor="background1" w:themeShade="A6"/>
          <w:sz w:val="16"/>
          <w:szCs w:val="16"/>
        </w:rPr>
        <w:t>ФИО)</w:t>
      </w:r>
      <w:r>
        <w:rPr>
          <w:rFonts w:ascii="Times New Roman" w:hAnsi="Times New Roman" w:cs="Times New Roman"/>
          <w:color w:val="A6A6A6" w:themeColor="background1" w:themeShade="A6"/>
          <w:sz w:val="16"/>
          <w:szCs w:val="16"/>
        </w:rPr>
        <w:t xml:space="preserve">   </w:t>
      </w:r>
      <w:proofErr w:type="gramEnd"/>
      <w:r>
        <w:rPr>
          <w:rFonts w:ascii="Times New Roman" w:hAnsi="Times New Roman" w:cs="Times New Roman"/>
          <w:color w:val="A6A6A6" w:themeColor="background1" w:themeShade="A6"/>
          <w:sz w:val="16"/>
          <w:szCs w:val="16"/>
        </w:rPr>
        <w:t xml:space="preserve">                                            </w:t>
      </w:r>
      <w:proofErr w:type="gramStart"/>
      <w:r>
        <w:rPr>
          <w:rFonts w:ascii="Times New Roman" w:hAnsi="Times New Roman" w:cs="Times New Roman"/>
          <w:color w:val="A6A6A6" w:themeColor="background1" w:themeShade="A6"/>
          <w:sz w:val="16"/>
          <w:szCs w:val="16"/>
        </w:rPr>
        <w:t xml:space="preserve">  </w:t>
      </w:r>
      <w:r w:rsidRPr="00C309D5">
        <w:rPr>
          <w:rFonts w:ascii="Times New Roman" w:hAnsi="Times New Roman" w:cs="Times New Roman"/>
          <w:color w:val="A6A6A6" w:themeColor="background1" w:themeShade="A6"/>
          <w:sz w:val="16"/>
          <w:szCs w:val="16"/>
        </w:rPr>
        <w:t xml:space="preserve"> (Должность) </w:t>
      </w:r>
      <w:r>
        <w:rPr>
          <w:rFonts w:ascii="Times New Roman" w:hAnsi="Times New Roman" w:cs="Times New Roman"/>
          <w:color w:val="A6A6A6" w:themeColor="background1" w:themeShade="A6"/>
          <w:sz w:val="16"/>
          <w:szCs w:val="16"/>
        </w:rPr>
        <w:t xml:space="preserve">  </w:t>
      </w:r>
      <w:proofErr w:type="gramEnd"/>
      <w:r>
        <w:rPr>
          <w:rFonts w:ascii="Times New Roman" w:hAnsi="Times New Roman" w:cs="Times New Roman"/>
          <w:color w:val="A6A6A6" w:themeColor="background1" w:themeShade="A6"/>
          <w:sz w:val="16"/>
          <w:szCs w:val="16"/>
        </w:rPr>
        <w:t xml:space="preserve">                                                 </w:t>
      </w:r>
      <w:proofErr w:type="gramStart"/>
      <w:r>
        <w:rPr>
          <w:rFonts w:ascii="Times New Roman" w:hAnsi="Times New Roman" w:cs="Times New Roman"/>
          <w:color w:val="A6A6A6" w:themeColor="background1" w:themeShade="A6"/>
          <w:sz w:val="16"/>
          <w:szCs w:val="16"/>
        </w:rPr>
        <w:t xml:space="preserve">   </w:t>
      </w:r>
      <w:r w:rsidRPr="00C309D5">
        <w:rPr>
          <w:rFonts w:ascii="Times New Roman" w:hAnsi="Times New Roman" w:cs="Times New Roman"/>
          <w:color w:val="A6A6A6" w:themeColor="background1" w:themeShade="A6"/>
          <w:sz w:val="16"/>
          <w:szCs w:val="16"/>
        </w:rPr>
        <w:t>(</w:t>
      </w:r>
      <w:proofErr w:type="gramEnd"/>
      <w:r w:rsidRPr="00C309D5">
        <w:rPr>
          <w:rFonts w:ascii="Times New Roman" w:hAnsi="Times New Roman" w:cs="Times New Roman"/>
          <w:color w:val="A6A6A6" w:themeColor="background1" w:themeShade="A6"/>
          <w:sz w:val="16"/>
          <w:szCs w:val="16"/>
        </w:rPr>
        <w:t>Подпись)</w:t>
      </w:r>
    </w:p>
    <w:p w14:paraId="41E0B119" w14:textId="77777777" w:rsidR="00C309D5" w:rsidRPr="00C309D5" w:rsidRDefault="00C309D5">
      <w:pPr>
        <w:rPr>
          <w:rFonts w:ascii="Times New Roman" w:hAnsi="Times New Roman" w:cs="Times New Roman"/>
        </w:rPr>
      </w:pPr>
    </w:p>
    <w:p w14:paraId="7130A8E3" w14:textId="4F210C46" w:rsidR="00C309D5" w:rsidRPr="00C309D5" w:rsidRDefault="00C309D5">
      <w:pPr>
        <w:rPr>
          <w:rFonts w:ascii="Times New Roman" w:hAnsi="Times New Roman" w:cs="Times New Roman"/>
          <w:color w:val="808080" w:themeColor="background1" w:themeShade="80"/>
        </w:rPr>
      </w:pPr>
      <w:r w:rsidRPr="00C309D5">
        <w:rPr>
          <w:rFonts w:ascii="Times New Roman" w:hAnsi="Times New Roman" w:cs="Times New Roman"/>
          <w:color w:val="808080" w:themeColor="background1" w:themeShade="80"/>
        </w:rPr>
        <w:t>МП</w:t>
      </w:r>
    </w:p>
    <w:p w14:paraId="3F97D028" w14:textId="77777777" w:rsidR="00C309D5" w:rsidRPr="00C309D5" w:rsidRDefault="00C309D5" w:rsidP="00C309D5">
      <w:pPr>
        <w:jc w:val="center"/>
        <w:rPr>
          <w:rFonts w:ascii="Courier New" w:hAnsi="Courier New" w:cs="Courier New"/>
          <w:color w:val="FFFFFF" w:themeColor="background1"/>
        </w:rPr>
      </w:pPr>
      <w:r w:rsidRPr="00C309D5">
        <w:rPr>
          <w:rFonts w:ascii="Courier New" w:hAnsi="Courier New" w:cs="Courier New"/>
          <w:color w:val="FFFFFF" w:themeColor="background1"/>
        </w:rPr>
        <w:t>#                       #</w:t>
      </w:r>
    </w:p>
    <w:p w14:paraId="3E1972DC" w14:textId="77777777" w:rsidR="00C309D5" w:rsidRPr="00C309D5" w:rsidRDefault="00C309D5" w:rsidP="00C309D5">
      <w:pPr>
        <w:jc w:val="center"/>
        <w:rPr>
          <w:rFonts w:ascii="Courier New" w:hAnsi="Courier New" w:cs="Courier New"/>
          <w:color w:val="FFFFFF" w:themeColor="background1"/>
        </w:rPr>
      </w:pPr>
      <w:r w:rsidRPr="00C309D5">
        <w:rPr>
          <w:rFonts w:ascii="Courier New" w:hAnsi="Courier New" w:cs="Courier New"/>
          <w:color w:val="FFFFFF" w:themeColor="background1"/>
        </w:rPr>
        <w:t xml:space="preserve">  ####               #### </w:t>
      </w:r>
    </w:p>
    <w:p w14:paraId="71584413" w14:textId="77777777" w:rsidR="00C309D5" w:rsidRPr="00C309D5" w:rsidRDefault="00C309D5" w:rsidP="00C309D5">
      <w:pPr>
        <w:jc w:val="center"/>
        <w:rPr>
          <w:rFonts w:ascii="Courier New" w:hAnsi="Courier New" w:cs="Courier New"/>
          <w:color w:val="FFFFFF" w:themeColor="background1"/>
        </w:rPr>
      </w:pPr>
      <w:r w:rsidRPr="00C309D5">
        <w:rPr>
          <w:rFonts w:ascii="Courier New" w:hAnsi="Courier New" w:cs="Courier New"/>
          <w:color w:val="FFFFFF" w:themeColor="background1"/>
        </w:rPr>
        <w:t xml:space="preserve">   ####   ##############  </w:t>
      </w:r>
    </w:p>
    <w:p w14:paraId="62388B28" w14:textId="77777777" w:rsidR="00C309D5" w:rsidRPr="00C309D5" w:rsidRDefault="00C309D5" w:rsidP="00C309D5">
      <w:pPr>
        <w:jc w:val="center"/>
        <w:rPr>
          <w:rFonts w:ascii="Courier New" w:hAnsi="Courier New" w:cs="Courier New"/>
          <w:color w:val="FFFFFF" w:themeColor="background1"/>
        </w:rPr>
      </w:pPr>
      <w:r w:rsidRPr="00C309D5">
        <w:rPr>
          <w:rFonts w:ascii="Courier New" w:hAnsi="Courier New" w:cs="Courier New"/>
          <w:color w:val="FFFFFF" w:themeColor="background1"/>
        </w:rPr>
        <w:t xml:space="preserve">   ##  ################   </w:t>
      </w:r>
    </w:p>
    <w:p w14:paraId="2E3F59EB" w14:textId="77777777" w:rsidR="00C309D5" w:rsidRPr="00C309D5" w:rsidRDefault="00C309D5" w:rsidP="00C309D5">
      <w:pPr>
        <w:jc w:val="center"/>
        <w:rPr>
          <w:rFonts w:ascii="Courier New" w:hAnsi="Courier New" w:cs="Courier New"/>
          <w:color w:val="FFFFFF" w:themeColor="background1"/>
        </w:rPr>
      </w:pPr>
      <w:r w:rsidRPr="00C309D5">
        <w:rPr>
          <w:rFonts w:ascii="Courier New" w:hAnsi="Courier New" w:cs="Courier New"/>
          <w:color w:val="FFFFFF" w:themeColor="background1"/>
        </w:rPr>
        <w:t xml:space="preserve">     ##################   </w:t>
      </w:r>
    </w:p>
    <w:p w14:paraId="4F6964C9" w14:textId="77777777" w:rsidR="00C309D5" w:rsidRPr="00C309D5" w:rsidRDefault="00C309D5" w:rsidP="00C309D5">
      <w:pPr>
        <w:jc w:val="center"/>
        <w:rPr>
          <w:rFonts w:ascii="Courier New" w:hAnsi="Courier New" w:cs="Courier New"/>
          <w:color w:val="FFFFFF" w:themeColor="background1"/>
        </w:rPr>
      </w:pPr>
      <w:r w:rsidRPr="00C309D5">
        <w:rPr>
          <w:rFonts w:ascii="Courier New" w:hAnsi="Courier New" w:cs="Courier New"/>
          <w:color w:val="FFFFFF" w:themeColor="background1"/>
        </w:rPr>
        <w:t xml:space="preserve">    ##################    </w:t>
      </w:r>
    </w:p>
    <w:p w14:paraId="194C59C0" w14:textId="77777777" w:rsidR="00C309D5" w:rsidRPr="00C309D5" w:rsidRDefault="00C309D5" w:rsidP="00C309D5">
      <w:pPr>
        <w:jc w:val="center"/>
        <w:rPr>
          <w:rFonts w:ascii="Courier New" w:hAnsi="Courier New" w:cs="Courier New"/>
          <w:color w:val="FFFFFF" w:themeColor="background1"/>
        </w:rPr>
      </w:pPr>
      <w:r w:rsidRPr="00C309D5">
        <w:rPr>
          <w:rFonts w:ascii="Courier New" w:hAnsi="Courier New" w:cs="Courier New"/>
          <w:color w:val="FFFFFF" w:themeColor="background1"/>
        </w:rPr>
        <w:t xml:space="preserve">    ##################    </w:t>
      </w:r>
    </w:p>
    <w:p w14:paraId="211BCF5A" w14:textId="77777777" w:rsidR="00C309D5" w:rsidRPr="00C309D5" w:rsidRDefault="00C309D5" w:rsidP="00C309D5">
      <w:pPr>
        <w:jc w:val="center"/>
        <w:rPr>
          <w:rFonts w:ascii="Courier New" w:hAnsi="Courier New" w:cs="Courier New"/>
          <w:color w:val="FFFFFF" w:themeColor="background1"/>
        </w:rPr>
      </w:pPr>
      <w:r w:rsidRPr="00C309D5">
        <w:rPr>
          <w:rFonts w:ascii="Courier New" w:hAnsi="Courier New" w:cs="Courier New"/>
          <w:color w:val="FFFFFF" w:themeColor="background1"/>
        </w:rPr>
        <w:t xml:space="preserve">    ##################    </w:t>
      </w:r>
    </w:p>
    <w:p w14:paraId="42EE76CD" w14:textId="77777777" w:rsidR="00C309D5" w:rsidRPr="00C309D5" w:rsidRDefault="00C309D5" w:rsidP="00C309D5">
      <w:pPr>
        <w:jc w:val="center"/>
        <w:rPr>
          <w:rFonts w:ascii="Courier New" w:hAnsi="Courier New" w:cs="Courier New"/>
          <w:color w:val="FFFFFF" w:themeColor="background1"/>
        </w:rPr>
      </w:pPr>
      <w:r w:rsidRPr="00C309D5">
        <w:rPr>
          <w:rFonts w:ascii="Courier New" w:hAnsi="Courier New" w:cs="Courier New"/>
          <w:color w:val="FFFFFF" w:themeColor="background1"/>
        </w:rPr>
        <w:t xml:space="preserve">    ##################    </w:t>
      </w:r>
    </w:p>
    <w:p w14:paraId="51507EC6" w14:textId="77777777" w:rsidR="00C309D5" w:rsidRPr="00C309D5" w:rsidRDefault="00C309D5" w:rsidP="00C309D5">
      <w:pPr>
        <w:jc w:val="center"/>
        <w:rPr>
          <w:rFonts w:ascii="Courier New" w:hAnsi="Courier New" w:cs="Courier New"/>
          <w:color w:val="FFFFFF" w:themeColor="background1"/>
        </w:rPr>
      </w:pPr>
      <w:r w:rsidRPr="00C309D5">
        <w:rPr>
          <w:rFonts w:ascii="Courier New" w:hAnsi="Courier New" w:cs="Courier New"/>
          <w:color w:val="FFFFFF" w:themeColor="background1"/>
        </w:rPr>
        <w:t xml:space="preserve">     ################ #   </w:t>
      </w:r>
    </w:p>
    <w:p w14:paraId="181C45C7" w14:textId="77777777" w:rsidR="00C309D5" w:rsidRPr="00C309D5" w:rsidRDefault="00C309D5" w:rsidP="00C309D5">
      <w:pPr>
        <w:jc w:val="center"/>
        <w:rPr>
          <w:rFonts w:ascii="Courier New" w:hAnsi="Courier New" w:cs="Courier New"/>
          <w:color w:val="FFFFFF" w:themeColor="background1"/>
        </w:rPr>
      </w:pPr>
      <w:r w:rsidRPr="00C309D5">
        <w:rPr>
          <w:rFonts w:ascii="Courier New" w:hAnsi="Courier New" w:cs="Courier New"/>
          <w:color w:val="FFFFFF" w:themeColor="background1"/>
        </w:rPr>
        <w:t xml:space="preserve">   ++ ############## ##   </w:t>
      </w:r>
    </w:p>
    <w:p w14:paraId="0FADA096" w14:textId="77777777" w:rsidR="00C309D5" w:rsidRPr="00C309D5" w:rsidRDefault="00C309D5" w:rsidP="00C309D5">
      <w:pPr>
        <w:jc w:val="center"/>
        <w:rPr>
          <w:rFonts w:ascii="Courier New" w:hAnsi="Courier New" w:cs="Courier New"/>
          <w:color w:val="FFFFFF" w:themeColor="background1"/>
        </w:rPr>
      </w:pPr>
      <w:r w:rsidRPr="00C309D5">
        <w:rPr>
          <w:rFonts w:ascii="Courier New" w:hAnsi="Courier New" w:cs="Courier New"/>
          <w:color w:val="FFFFFF" w:themeColor="background1"/>
        </w:rPr>
        <w:t xml:space="preserve">   ++++  ######### #####  </w:t>
      </w:r>
    </w:p>
    <w:p w14:paraId="12F6644D" w14:textId="77777777" w:rsidR="00C309D5" w:rsidRPr="00C309D5" w:rsidRDefault="00C309D5" w:rsidP="00C309D5">
      <w:pPr>
        <w:jc w:val="center"/>
        <w:rPr>
          <w:rFonts w:ascii="Courier New" w:hAnsi="Courier New" w:cs="Courier New"/>
          <w:color w:val="FFFFFF" w:themeColor="background1"/>
        </w:rPr>
      </w:pPr>
      <w:r w:rsidRPr="00C309D5">
        <w:rPr>
          <w:rFonts w:ascii="Courier New" w:hAnsi="Courier New" w:cs="Courier New"/>
          <w:color w:val="FFFFFF" w:themeColor="background1"/>
        </w:rPr>
        <w:t xml:space="preserve">  ++++              ##### </w:t>
      </w:r>
    </w:p>
    <w:p w14:paraId="11728E3B" w14:textId="77777777" w:rsidR="00C309D5" w:rsidRPr="00C309D5" w:rsidRDefault="00C309D5" w:rsidP="00C309D5">
      <w:pPr>
        <w:jc w:val="center"/>
        <w:rPr>
          <w:rFonts w:ascii="Courier New" w:hAnsi="Courier New" w:cs="Courier New"/>
          <w:color w:val="FFFFFF" w:themeColor="background1"/>
        </w:rPr>
      </w:pPr>
      <w:r w:rsidRPr="00C309D5">
        <w:rPr>
          <w:rFonts w:ascii="Courier New" w:hAnsi="Courier New" w:cs="Courier New"/>
          <w:color w:val="FFFFFF" w:themeColor="background1"/>
        </w:rPr>
        <w:t xml:space="preserve"> +                      ##</w:t>
      </w:r>
    </w:p>
    <w:p w14:paraId="7D3B7DD8" w14:textId="77777777" w:rsidR="00C309D5" w:rsidRDefault="00C309D5"/>
    <w:p w14:paraId="37B0CD60" w14:textId="77777777" w:rsidR="00C309D5" w:rsidRDefault="00C309D5"/>
    <w:p w14:paraId="240687E5" w14:textId="1CE6EC7C" w:rsidR="00C309D5" w:rsidRDefault="00C309D5" w:rsidP="00C309D5">
      <w:pPr>
        <w:jc w:val="center"/>
        <w:rPr>
          <w:rFonts w:ascii="Times New Roman" w:hAnsi="Times New Roman" w:cs="Times New Roman"/>
          <w:sz w:val="36"/>
          <w:szCs w:val="36"/>
        </w:rPr>
      </w:pPr>
      <w:r w:rsidRPr="00C309D5">
        <w:rPr>
          <w:rFonts w:ascii="Times New Roman" w:hAnsi="Times New Roman" w:cs="Times New Roman"/>
          <w:sz w:val="36"/>
          <w:szCs w:val="36"/>
        </w:rPr>
        <w:t>ОПРОСНЫЙ ЛИСТ</w:t>
      </w:r>
    </w:p>
    <w:p w14:paraId="5C65D297" w14:textId="77777777" w:rsidR="00C309D5" w:rsidRDefault="00C309D5" w:rsidP="00C309D5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3F1A6547" w14:textId="77777777" w:rsidR="004F0797" w:rsidRDefault="00C309D5" w:rsidP="00C309D5">
      <w:pPr>
        <w:jc w:val="center"/>
        <w:rPr>
          <w:rFonts w:ascii="Times New Roman" w:hAnsi="Times New Roman" w:cs="Times New Roman"/>
          <w:sz w:val="36"/>
          <w:szCs w:val="36"/>
        </w:rPr>
      </w:pPr>
      <w:r w:rsidRPr="00C309D5">
        <w:rPr>
          <w:rFonts w:ascii="Times New Roman" w:hAnsi="Times New Roman" w:cs="Times New Roman"/>
          <w:sz w:val="36"/>
          <w:szCs w:val="36"/>
        </w:rPr>
        <w:t xml:space="preserve">НА </w:t>
      </w:r>
      <w:r w:rsidR="004F0797">
        <w:rPr>
          <w:rFonts w:ascii="Times New Roman" w:hAnsi="Times New Roman" w:cs="Times New Roman"/>
          <w:sz w:val="36"/>
          <w:szCs w:val="36"/>
        </w:rPr>
        <w:t>ПОДБОР</w:t>
      </w:r>
      <w:r w:rsidRPr="00C309D5">
        <w:rPr>
          <w:rFonts w:ascii="Times New Roman" w:hAnsi="Times New Roman" w:cs="Times New Roman"/>
          <w:sz w:val="36"/>
          <w:szCs w:val="36"/>
        </w:rPr>
        <w:t xml:space="preserve"> </w:t>
      </w:r>
      <w:r w:rsidR="004F0797">
        <w:rPr>
          <w:rFonts w:ascii="Times New Roman" w:hAnsi="Times New Roman" w:cs="Times New Roman"/>
          <w:sz w:val="36"/>
          <w:szCs w:val="36"/>
        </w:rPr>
        <w:t xml:space="preserve">МОДИФИКАЦИИ РАСХОДОМЕРА </w:t>
      </w:r>
    </w:p>
    <w:p w14:paraId="4FC58E35" w14:textId="77777777" w:rsidR="004F0797" w:rsidRDefault="004F0797" w:rsidP="00C309D5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7778D2F4" w14:textId="77777777" w:rsidR="004F0797" w:rsidRDefault="004F0797" w:rsidP="00C309D5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МНОГОФАЗНОГО ПОТОЧНОГО </w:t>
      </w:r>
    </w:p>
    <w:p w14:paraId="068C612F" w14:textId="77777777" w:rsidR="004F0797" w:rsidRDefault="004F0797" w:rsidP="00C309D5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301CA1D0" w14:textId="7141DB71" w:rsidR="00C309D5" w:rsidRPr="00C309D5" w:rsidRDefault="004F0797" w:rsidP="00C309D5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КВАЛИТЕТ МФР.0704-01</w:t>
      </w:r>
    </w:p>
    <w:p w14:paraId="09E7C9D6" w14:textId="77777777" w:rsidR="00C309D5" w:rsidRDefault="00C309D5"/>
    <w:p w14:paraId="74FD7EB7" w14:textId="77777777" w:rsidR="00C309D5" w:rsidRDefault="00C309D5"/>
    <w:p w14:paraId="7815218C" w14:textId="77777777" w:rsidR="00C309D5" w:rsidRDefault="00C309D5"/>
    <w:tbl>
      <w:tblPr>
        <w:tblStyle w:val="ac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4392"/>
        <w:gridCol w:w="6058"/>
      </w:tblGrid>
      <w:tr w:rsidR="00C309D5" w14:paraId="753CCA2E" w14:textId="77777777" w:rsidTr="00C309D5">
        <w:tc>
          <w:tcPr>
            <w:tcW w:w="4392" w:type="dxa"/>
          </w:tcPr>
          <w:p w14:paraId="25257EEB" w14:textId="20E39344" w:rsidR="00C309D5" w:rsidRPr="00C309D5" w:rsidRDefault="00C309D5">
            <w:pPr>
              <w:rPr>
                <w:color w:val="808080" w:themeColor="background1" w:themeShade="80"/>
              </w:rPr>
            </w:pPr>
            <w:r w:rsidRPr="00C309D5">
              <w:rPr>
                <w:color w:val="808080" w:themeColor="background1" w:themeShade="80"/>
              </w:rPr>
              <w:t>Наименование заказчика</w:t>
            </w:r>
          </w:p>
        </w:tc>
        <w:tc>
          <w:tcPr>
            <w:tcW w:w="6058" w:type="dxa"/>
          </w:tcPr>
          <w:p w14:paraId="2A82C142" w14:textId="77777777" w:rsidR="00C309D5" w:rsidRPr="00C309D5" w:rsidRDefault="00C309D5">
            <w:pPr>
              <w:rPr>
                <w:color w:val="808080" w:themeColor="background1" w:themeShade="80"/>
              </w:rPr>
            </w:pPr>
          </w:p>
        </w:tc>
      </w:tr>
      <w:tr w:rsidR="00C309D5" w14:paraId="75663CAA" w14:textId="77777777" w:rsidTr="00C309D5">
        <w:tc>
          <w:tcPr>
            <w:tcW w:w="4392" w:type="dxa"/>
          </w:tcPr>
          <w:p w14:paraId="3825324F" w14:textId="2EC84AAB" w:rsidR="00C309D5" w:rsidRPr="00C309D5" w:rsidRDefault="00C309D5">
            <w:pPr>
              <w:rPr>
                <w:color w:val="808080" w:themeColor="background1" w:themeShade="80"/>
              </w:rPr>
            </w:pPr>
            <w:r w:rsidRPr="00C309D5">
              <w:rPr>
                <w:color w:val="808080" w:themeColor="background1" w:themeShade="80"/>
              </w:rPr>
              <w:t>Почтовый индекс</w:t>
            </w:r>
          </w:p>
        </w:tc>
        <w:tc>
          <w:tcPr>
            <w:tcW w:w="6058" w:type="dxa"/>
          </w:tcPr>
          <w:p w14:paraId="0607D440" w14:textId="77777777" w:rsidR="00C309D5" w:rsidRPr="00C309D5" w:rsidRDefault="00C309D5">
            <w:pPr>
              <w:rPr>
                <w:color w:val="808080" w:themeColor="background1" w:themeShade="80"/>
              </w:rPr>
            </w:pPr>
          </w:p>
        </w:tc>
      </w:tr>
      <w:tr w:rsidR="00C309D5" w14:paraId="0F277451" w14:textId="77777777" w:rsidTr="00C309D5">
        <w:tc>
          <w:tcPr>
            <w:tcW w:w="4392" w:type="dxa"/>
          </w:tcPr>
          <w:p w14:paraId="6E324668" w14:textId="37A3B52B" w:rsidR="00C309D5" w:rsidRPr="00C309D5" w:rsidRDefault="00C309D5">
            <w:pPr>
              <w:rPr>
                <w:color w:val="808080" w:themeColor="background1" w:themeShade="80"/>
              </w:rPr>
            </w:pPr>
            <w:r w:rsidRPr="00C309D5">
              <w:rPr>
                <w:color w:val="808080" w:themeColor="background1" w:themeShade="80"/>
              </w:rPr>
              <w:t>Адрес</w:t>
            </w:r>
          </w:p>
        </w:tc>
        <w:tc>
          <w:tcPr>
            <w:tcW w:w="6058" w:type="dxa"/>
          </w:tcPr>
          <w:p w14:paraId="19C3FF57" w14:textId="77777777" w:rsidR="00C309D5" w:rsidRPr="00C309D5" w:rsidRDefault="00C309D5">
            <w:pPr>
              <w:rPr>
                <w:color w:val="808080" w:themeColor="background1" w:themeShade="80"/>
              </w:rPr>
            </w:pPr>
          </w:p>
        </w:tc>
      </w:tr>
      <w:tr w:rsidR="00C309D5" w14:paraId="0CCE1AD6" w14:textId="77777777" w:rsidTr="00C309D5">
        <w:tc>
          <w:tcPr>
            <w:tcW w:w="4392" w:type="dxa"/>
          </w:tcPr>
          <w:p w14:paraId="77A5F461" w14:textId="0D3310CB" w:rsidR="00C309D5" w:rsidRPr="00C309D5" w:rsidRDefault="00C309D5">
            <w:pPr>
              <w:rPr>
                <w:color w:val="808080" w:themeColor="background1" w:themeShade="80"/>
              </w:rPr>
            </w:pPr>
            <w:r w:rsidRPr="00C309D5">
              <w:rPr>
                <w:color w:val="808080" w:themeColor="background1" w:themeShade="80"/>
              </w:rPr>
              <w:t>Телефон контактного лица</w:t>
            </w:r>
          </w:p>
        </w:tc>
        <w:tc>
          <w:tcPr>
            <w:tcW w:w="6058" w:type="dxa"/>
          </w:tcPr>
          <w:p w14:paraId="349D2CD8" w14:textId="77777777" w:rsidR="00C309D5" w:rsidRPr="00C309D5" w:rsidRDefault="00C309D5">
            <w:pPr>
              <w:rPr>
                <w:color w:val="808080" w:themeColor="background1" w:themeShade="80"/>
              </w:rPr>
            </w:pPr>
          </w:p>
        </w:tc>
      </w:tr>
      <w:tr w:rsidR="00C309D5" w14:paraId="1ED47434" w14:textId="77777777" w:rsidTr="00C309D5">
        <w:tc>
          <w:tcPr>
            <w:tcW w:w="4392" w:type="dxa"/>
          </w:tcPr>
          <w:p w14:paraId="59E83857" w14:textId="786EE270" w:rsidR="00C309D5" w:rsidRPr="00C309D5" w:rsidRDefault="00C309D5">
            <w:pPr>
              <w:rPr>
                <w:color w:val="808080" w:themeColor="background1" w:themeShade="80"/>
              </w:rPr>
            </w:pPr>
            <w:r w:rsidRPr="00C309D5">
              <w:rPr>
                <w:color w:val="808080" w:themeColor="background1" w:themeShade="80"/>
              </w:rPr>
              <w:t>Электронный адрес контактного лица</w:t>
            </w:r>
          </w:p>
        </w:tc>
        <w:tc>
          <w:tcPr>
            <w:tcW w:w="6058" w:type="dxa"/>
          </w:tcPr>
          <w:p w14:paraId="3CC64F14" w14:textId="77777777" w:rsidR="00C309D5" w:rsidRPr="00C309D5" w:rsidRDefault="00C309D5">
            <w:pPr>
              <w:rPr>
                <w:color w:val="808080" w:themeColor="background1" w:themeShade="80"/>
              </w:rPr>
            </w:pPr>
          </w:p>
        </w:tc>
      </w:tr>
      <w:tr w:rsidR="00C309D5" w14:paraId="1FF21F73" w14:textId="77777777" w:rsidTr="00C309D5">
        <w:tc>
          <w:tcPr>
            <w:tcW w:w="4392" w:type="dxa"/>
          </w:tcPr>
          <w:p w14:paraId="577AC2BC" w14:textId="35AC2B80" w:rsidR="00C309D5" w:rsidRPr="00C309D5" w:rsidRDefault="00C309D5">
            <w:pPr>
              <w:rPr>
                <w:color w:val="808080" w:themeColor="background1" w:themeShade="80"/>
              </w:rPr>
            </w:pPr>
            <w:r w:rsidRPr="00C309D5">
              <w:rPr>
                <w:color w:val="808080" w:themeColor="background1" w:themeShade="80"/>
              </w:rPr>
              <w:t>ФИО контактного лица</w:t>
            </w:r>
          </w:p>
        </w:tc>
        <w:tc>
          <w:tcPr>
            <w:tcW w:w="6058" w:type="dxa"/>
          </w:tcPr>
          <w:p w14:paraId="1B8D89F4" w14:textId="77777777" w:rsidR="00C309D5" w:rsidRPr="00C309D5" w:rsidRDefault="00C309D5">
            <w:pPr>
              <w:rPr>
                <w:color w:val="808080" w:themeColor="background1" w:themeShade="80"/>
              </w:rPr>
            </w:pPr>
          </w:p>
        </w:tc>
      </w:tr>
      <w:tr w:rsidR="00C309D5" w14:paraId="4F96359C" w14:textId="77777777" w:rsidTr="00C309D5">
        <w:tc>
          <w:tcPr>
            <w:tcW w:w="4392" w:type="dxa"/>
          </w:tcPr>
          <w:p w14:paraId="26AD2F08" w14:textId="12D1DD94" w:rsidR="00C309D5" w:rsidRPr="00C309D5" w:rsidRDefault="00C309D5">
            <w:pPr>
              <w:rPr>
                <w:color w:val="808080" w:themeColor="background1" w:themeShade="80"/>
              </w:rPr>
            </w:pPr>
            <w:r w:rsidRPr="00C309D5">
              <w:rPr>
                <w:color w:val="808080" w:themeColor="background1" w:themeShade="80"/>
              </w:rPr>
              <w:t>Дата составления</w:t>
            </w:r>
          </w:p>
        </w:tc>
        <w:tc>
          <w:tcPr>
            <w:tcW w:w="6058" w:type="dxa"/>
          </w:tcPr>
          <w:p w14:paraId="5CF21ED8" w14:textId="77777777" w:rsidR="00C309D5" w:rsidRPr="00C309D5" w:rsidRDefault="00C309D5">
            <w:pPr>
              <w:rPr>
                <w:color w:val="808080" w:themeColor="background1" w:themeShade="80"/>
              </w:rPr>
            </w:pPr>
          </w:p>
        </w:tc>
      </w:tr>
      <w:tr w:rsidR="00C309D5" w14:paraId="622A0A05" w14:textId="77777777" w:rsidTr="00C309D5">
        <w:tc>
          <w:tcPr>
            <w:tcW w:w="4392" w:type="dxa"/>
          </w:tcPr>
          <w:p w14:paraId="74CF8527" w14:textId="79970C78" w:rsidR="00C309D5" w:rsidRPr="00C309D5" w:rsidRDefault="00C309D5">
            <w:pPr>
              <w:rPr>
                <w:color w:val="808080" w:themeColor="background1" w:themeShade="80"/>
              </w:rPr>
            </w:pPr>
            <w:r w:rsidRPr="00E562D9">
              <w:rPr>
                <w:b/>
                <w:bCs/>
                <w:color w:val="808080" w:themeColor="background1" w:themeShade="80"/>
              </w:rPr>
              <w:t>Идентификатор ОЛ</w:t>
            </w:r>
            <w:r w:rsidR="00E562D9">
              <w:rPr>
                <w:color w:val="808080" w:themeColor="background1" w:themeShade="80"/>
              </w:rPr>
              <w:t xml:space="preserve"> </w:t>
            </w:r>
            <w:r w:rsidR="00E562D9" w:rsidRPr="00E562D9">
              <w:rPr>
                <w:i/>
                <w:iCs/>
                <w:color w:val="808080" w:themeColor="background1" w:themeShade="80"/>
                <w:sz w:val="20"/>
                <w:szCs w:val="20"/>
              </w:rPr>
              <w:t>(обязательно)</w:t>
            </w:r>
          </w:p>
        </w:tc>
        <w:tc>
          <w:tcPr>
            <w:tcW w:w="6058" w:type="dxa"/>
          </w:tcPr>
          <w:p w14:paraId="58341C2F" w14:textId="77777777" w:rsidR="00C309D5" w:rsidRPr="00C309D5" w:rsidRDefault="00C309D5">
            <w:pPr>
              <w:rPr>
                <w:color w:val="808080" w:themeColor="background1" w:themeShade="80"/>
              </w:rPr>
            </w:pPr>
          </w:p>
        </w:tc>
      </w:tr>
      <w:tr w:rsidR="00C309D5" w14:paraId="6E89B9CE" w14:textId="77777777" w:rsidTr="00C309D5">
        <w:tc>
          <w:tcPr>
            <w:tcW w:w="4392" w:type="dxa"/>
          </w:tcPr>
          <w:p w14:paraId="07C5C492" w14:textId="60FCE7A8" w:rsidR="00C309D5" w:rsidRPr="00C309D5" w:rsidRDefault="00C309D5">
            <w:pPr>
              <w:rPr>
                <w:color w:val="808080" w:themeColor="background1" w:themeShade="80"/>
              </w:rPr>
            </w:pPr>
            <w:r w:rsidRPr="00C309D5">
              <w:rPr>
                <w:color w:val="808080" w:themeColor="background1" w:themeShade="80"/>
              </w:rPr>
              <w:t>Номер (</w:t>
            </w:r>
            <w:r w:rsidRPr="00C309D5">
              <w:rPr>
                <w:color w:val="808080" w:themeColor="background1" w:themeShade="80"/>
                <w:lang w:val="en-US"/>
              </w:rPr>
              <w:t>ID)</w:t>
            </w:r>
            <w:r w:rsidRPr="00C309D5">
              <w:rPr>
                <w:color w:val="808080" w:themeColor="background1" w:themeShade="80"/>
              </w:rPr>
              <w:t xml:space="preserve"> ОЛ</w:t>
            </w:r>
          </w:p>
        </w:tc>
        <w:tc>
          <w:tcPr>
            <w:tcW w:w="6058" w:type="dxa"/>
          </w:tcPr>
          <w:p w14:paraId="4912BA81" w14:textId="77777777" w:rsidR="00C309D5" w:rsidRPr="00C309D5" w:rsidRDefault="00C309D5">
            <w:pPr>
              <w:rPr>
                <w:color w:val="808080" w:themeColor="background1" w:themeShade="80"/>
              </w:rPr>
            </w:pPr>
          </w:p>
        </w:tc>
      </w:tr>
      <w:tr w:rsidR="00C309D5" w14:paraId="1722BBFB" w14:textId="77777777" w:rsidTr="00C309D5">
        <w:tc>
          <w:tcPr>
            <w:tcW w:w="4392" w:type="dxa"/>
          </w:tcPr>
          <w:p w14:paraId="7FCC80AE" w14:textId="627E2E3E" w:rsidR="00C309D5" w:rsidRPr="00C309D5" w:rsidRDefault="00C309D5">
            <w:pPr>
              <w:rPr>
                <w:color w:val="808080" w:themeColor="background1" w:themeShade="80"/>
              </w:rPr>
            </w:pPr>
            <w:r w:rsidRPr="00C309D5">
              <w:rPr>
                <w:color w:val="808080" w:themeColor="background1" w:themeShade="80"/>
              </w:rPr>
              <w:t>Месторождение</w:t>
            </w:r>
          </w:p>
        </w:tc>
        <w:tc>
          <w:tcPr>
            <w:tcW w:w="6058" w:type="dxa"/>
          </w:tcPr>
          <w:p w14:paraId="63719309" w14:textId="77777777" w:rsidR="00C309D5" w:rsidRPr="00C309D5" w:rsidRDefault="00C309D5">
            <w:pPr>
              <w:rPr>
                <w:color w:val="808080" w:themeColor="background1" w:themeShade="80"/>
              </w:rPr>
            </w:pPr>
          </w:p>
        </w:tc>
      </w:tr>
      <w:tr w:rsidR="00C309D5" w14:paraId="4B60FAB1" w14:textId="77777777" w:rsidTr="00C309D5">
        <w:tc>
          <w:tcPr>
            <w:tcW w:w="4392" w:type="dxa"/>
          </w:tcPr>
          <w:p w14:paraId="421D636F" w14:textId="315BFF94" w:rsidR="00C309D5" w:rsidRPr="00C309D5" w:rsidRDefault="00C309D5">
            <w:pPr>
              <w:rPr>
                <w:color w:val="808080" w:themeColor="background1" w:themeShade="80"/>
              </w:rPr>
            </w:pPr>
            <w:r w:rsidRPr="00C309D5">
              <w:rPr>
                <w:color w:val="808080" w:themeColor="background1" w:themeShade="80"/>
              </w:rPr>
              <w:t>Объект</w:t>
            </w:r>
          </w:p>
        </w:tc>
        <w:tc>
          <w:tcPr>
            <w:tcW w:w="6058" w:type="dxa"/>
          </w:tcPr>
          <w:p w14:paraId="7C7C65F9" w14:textId="77777777" w:rsidR="00C309D5" w:rsidRPr="00C309D5" w:rsidRDefault="00C309D5">
            <w:pPr>
              <w:rPr>
                <w:color w:val="808080" w:themeColor="background1" w:themeShade="80"/>
              </w:rPr>
            </w:pPr>
          </w:p>
        </w:tc>
      </w:tr>
      <w:tr w:rsidR="00C309D5" w14:paraId="332A4D7B" w14:textId="77777777" w:rsidTr="00C309D5">
        <w:tc>
          <w:tcPr>
            <w:tcW w:w="4392" w:type="dxa"/>
          </w:tcPr>
          <w:p w14:paraId="7C9B63F1" w14:textId="38BC427A" w:rsidR="00C309D5" w:rsidRPr="00C309D5" w:rsidRDefault="00C309D5">
            <w:pPr>
              <w:rPr>
                <w:color w:val="808080" w:themeColor="background1" w:themeShade="80"/>
              </w:rPr>
            </w:pPr>
            <w:r w:rsidRPr="00C309D5">
              <w:rPr>
                <w:color w:val="808080" w:themeColor="background1" w:themeShade="80"/>
              </w:rPr>
              <w:t>Куст(ы) скважин</w:t>
            </w:r>
          </w:p>
        </w:tc>
        <w:tc>
          <w:tcPr>
            <w:tcW w:w="6058" w:type="dxa"/>
          </w:tcPr>
          <w:p w14:paraId="70562084" w14:textId="77777777" w:rsidR="00C309D5" w:rsidRPr="00C309D5" w:rsidRDefault="00C309D5">
            <w:pPr>
              <w:rPr>
                <w:color w:val="808080" w:themeColor="background1" w:themeShade="80"/>
              </w:rPr>
            </w:pPr>
          </w:p>
        </w:tc>
      </w:tr>
      <w:tr w:rsidR="00E562D9" w14:paraId="5695EC65" w14:textId="77777777" w:rsidTr="00C309D5">
        <w:tc>
          <w:tcPr>
            <w:tcW w:w="4392" w:type="dxa"/>
          </w:tcPr>
          <w:p w14:paraId="620475B0" w14:textId="4F9FD823" w:rsidR="00E562D9" w:rsidRPr="00E562D9" w:rsidRDefault="00E562D9">
            <w:pPr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 xml:space="preserve">Конечный заказчик </w:t>
            </w:r>
            <w:r w:rsidRPr="00E562D9">
              <w:rPr>
                <w:i/>
                <w:iCs/>
                <w:color w:val="808080" w:themeColor="background1" w:themeShade="80"/>
                <w:sz w:val="20"/>
                <w:szCs w:val="20"/>
              </w:rPr>
              <w:t>(обязательно)</w:t>
            </w:r>
          </w:p>
        </w:tc>
        <w:tc>
          <w:tcPr>
            <w:tcW w:w="6058" w:type="dxa"/>
          </w:tcPr>
          <w:p w14:paraId="6023C052" w14:textId="77777777" w:rsidR="00E562D9" w:rsidRPr="00C309D5" w:rsidRDefault="00E562D9">
            <w:pPr>
              <w:rPr>
                <w:color w:val="808080" w:themeColor="background1" w:themeShade="80"/>
              </w:rPr>
            </w:pPr>
          </w:p>
        </w:tc>
      </w:tr>
    </w:tbl>
    <w:p w14:paraId="02163591" w14:textId="77777777" w:rsidR="00C309D5" w:rsidRDefault="00C309D5"/>
    <w:p w14:paraId="26AFDA63" w14:textId="77777777" w:rsidR="00C309D5" w:rsidRDefault="00C309D5"/>
    <w:p w14:paraId="6A628271" w14:textId="77777777" w:rsidR="004F0797" w:rsidRDefault="004F0797"/>
    <w:p w14:paraId="22C016F2" w14:textId="77777777" w:rsidR="004F0797" w:rsidRDefault="004F0797"/>
    <w:p w14:paraId="009B82A6" w14:textId="77777777" w:rsidR="004F0797" w:rsidRDefault="004F0797" w:rsidP="004F0797">
      <w:pPr>
        <w:jc w:val="center"/>
        <w:rPr>
          <w:sz w:val="36"/>
          <w:szCs w:val="36"/>
        </w:rPr>
      </w:pPr>
    </w:p>
    <w:p w14:paraId="50398FF9" w14:textId="77777777" w:rsidR="004F0797" w:rsidRDefault="004F0797" w:rsidP="004F0797">
      <w:pPr>
        <w:jc w:val="center"/>
        <w:rPr>
          <w:sz w:val="36"/>
          <w:szCs w:val="36"/>
        </w:rPr>
      </w:pPr>
    </w:p>
    <w:p w14:paraId="1EAA57BF" w14:textId="77777777" w:rsidR="004F0797" w:rsidRDefault="004F0797" w:rsidP="004F0797">
      <w:pPr>
        <w:jc w:val="center"/>
        <w:rPr>
          <w:sz w:val="36"/>
          <w:szCs w:val="36"/>
        </w:rPr>
      </w:pPr>
    </w:p>
    <w:p w14:paraId="3BBB745D" w14:textId="4B5533A0" w:rsidR="004F0797" w:rsidRPr="004F0797" w:rsidRDefault="004F0797" w:rsidP="004F0797">
      <w:pPr>
        <w:jc w:val="center"/>
        <w:rPr>
          <w:rFonts w:ascii="Times New Roman" w:hAnsi="Times New Roman" w:cs="Times New Roman"/>
          <w:sz w:val="36"/>
          <w:szCs w:val="36"/>
        </w:rPr>
      </w:pPr>
      <w:r w:rsidRPr="004F0797">
        <w:rPr>
          <w:rFonts w:ascii="Times New Roman" w:hAnsi="Times New Roman" w:cs="Times New Roman"/>
          <w:sz w:val="36"/>
          <w:szCs w:val="36"/>
        </w:rPr>
        <w:t>СПРАВОЧНАЯ ИНФОРМАЦИЯ.</w:t>
      </w:r>
    </w:p>
    <w:p w14:paraId="3D191559" w14:textId="77777777" w:rsidR="004F0797" w:rsidRPr="004F0797" w:rsidRDefault="004F0797" w:rsidP="004F0797">
      <w:pPr>
        <w:jc w:val="center"/>
        <w:rPr>
          <w:rFonts w:ascii="Times New Roman" w:hAnsi="Times New Roman" w:cs="Times New Roman"/>
        </w:rPr>
      </w:pPr>
    </w:p>
    <w:p w14:paraId="7B7C9E19" w14:textId="77777777" w:rsidR="004F0797" w:rsidRPr="004F0797" w:rsidRDefault="004F0797" w:rsidP="004F0797">
      <w:pPr>
        <w:jc w:val="center"/>
        <w:rPr>
          <w:rFonts w:ascii="Times New Roman" w:hAnsi="Times New Roman" w:cs="Times New Roman"/>
        </w:rPr>
      </w:pPr>
    </w:p>
    <w:p w14:paraId="77179757" w14:textId="216BD5CD" w:rsidR="00C309D5" w:rsidRPr="004F0797" w:rsidRDefault="004F0797" w:rsidP="004F0797">
      <w:pPr>
        <w:ind w:firstLine="708"/>
        <w:jc w:val="center"/>
        <w:rPr>
          <w:rFonts w:ascii="Times New Roman" w:hAnsi="Times New Roman" w:cs="Times New Roman"/>
          <w:u w:val="single"/>
        </w:rPr>
      </w:pPr>
      <w:r w:rsidRPr="004F0797">
        <w:rPr>
          <w:rFonts w:ascii="Times New Roman" w:hAnsi="Times New Roman" w:cs="Times New Roman"/>
          <w:u w:val="single"/>
        </w:rPr>
        <w:t>Обязательно к прочтению до заполнения Опросного Листа.</w:t>
      </w:r>
    </w:p>
    <w:p w14:paraId="4298239E" w14:textId="77777777" w:rsidR="004F0797" w:rsidRPr="004F0797" w:rsidRDefault="004F0797" w:rsidP="004F0797">
      <w:pPr>
        <w:ind w:firstLine="708"/>
        <w:rPr>
          <w:rFonts w:ascii="Times New Roman" w:hAnsi="Times New Roman" w:cs="Times New Roman"/>
        </w:rPr>
      </w:pPr>
    </w:p>
    <w:p w14:paraId="19931426" w14:textId="77777777" w:rsidR="004F0797" w:rsidRPr="004F0797" w:rsidRDefault="004F0797" w:rsidP="004F0797">
      <w:pPr>
        <w:ind w:firstLine="708"/>
        <w:rPr>
          <w:rFonts w:ascii="Times New Roman" w:hAnsi="Times New Roman" w:cs="Times New Roman"/>
        </w:rPr>
      </w:pPr>
    </w:p>
    <w:p w14:paraId="405E38D1" w14:textId="6475F14F" w:rsidR="004F0797" w:rsidRPr="004F0797" w:rsidRDefault="004F0797" w:rsidP="004F0797">
      <w:pPr>
        <w:ind w:firstLine="708"/>
        <w:jc w:val="both"/>
        <w:rPr>
          <w:rFonts w:ascii="Times New Roman" w:hAnsi="Times New Roman" w:cs="Times New Roman"/>
        </w:rPr>
      </w:pPr>
      <w:r w:rsidRPr="004F0797">
        <w:rPr>
          <w:rFonts w:ascii="Times New Roman" w:hAnsi="Times New Roman" w:cs="Times New Roman"/>
        </w:rPr>
        <w:t>МФР представляет из себя сложное комплексное устройство, собравшее в себя стек технологий и датчиков.</w:t>
      </w:r>
    </w:p>
    <w:p w14:paraId="18A63DFD" w14:textId="77777777" w:rsidR="004F0797" w:rsidRPr="004F0797" w:rsidRDefault="004F0797" w:rsidP="004F0797">
      <w:pPr>
        <w:jc w:val="both"/>
        <w:rPr>
          <w:rFonts w:ascii="Times New Roman" w:hAnsi="Times New Roman" w:cs="Times New Roman"/>
        </w:rPr>
      </w:pPr>
    </w:p>
    <w:p w14:paraId="60A69E75" w14:textId="30C88BC1" w:rsidR="004F0797" w:rsidRPr="004F0797" w:rsidRDefault="004F0797" w:rsidP="004F0797">
      <w:pPr>
        <w:ind w:firstLine="708"/>
        <w:jc w:val="both"/>
        <w:rPr>
          <w:rFonts w:ascii="Times New Roman" w:hAnsi="Times New Roman" w:cs="Times New Roman"/>
        </w:rPr>
      </w:pPr>
      <w:r w:rsidRPr="004F0797">
        <w:rPr>
          <w:rFonts w:ascii="Times New Roman" w:hAnsi="Times New Roman" w:cs="Times New Roman"/>
        </w:rPr>
        <w:t>Поскольку МФР применяется без сепарации, описать технические характеристики в части диапазонов измеряемых расходов для каждой модификации МФР невозможно.</w:t>
      </w:r>
    </w:p>
    <w:p w14:paraId="17C05CA0" w14:textId="77777777" w:rsidR="004F0797" w:rsidRPr="004F0797" w:rsidRDefault="004F0797" w:rsidP="004F0797">
      <w:pPr>
        <w:jc w:val="both"/>
        <w:rPr>
          <w:rFonts w:ascii="Times New Roman" w:hAnsi="Times New Roman" w:cs="Times New Roman"/>
        </w:rPr>
      </w:pPr>
    </w:p>
    <w:p w14:paraId="5CB3CCAE" w14:textId="3CA4C257" w:rsidR="004F0797" w:rsidRPr="004F0797" w:rsidRDefault="004F0797" w:rsidP="004F0797">
      <w:pPr>
        <w:ind w:firstLine="708"/>
        <w:jc w:val="both"/>
        <w:rPr>
          <w:rFonts w:ascii="Times New Roman" w:hAnsi="Times New Roman" w:cs="Times New Roman"/>
        </w:rPr>
      </w:pPr>
      <w:r w:rsidRPr="004F0797">
        <w:rPr>
          <w:rFonts w:ascii="Times New Roman" w:hAnsi="Times New Roman" w:cs="Times New Roman"/>
        </w:rPr>
        <w:t>То есть имея трубу, скажем диаметром 50 мм, зная расчетное давление и некоторые другие параметры, мы можем рассчитать сколько м3 газа или жидкости мы можем прокачать через данную трубу в час или в сутки. Предположим, что расчеты нам показали, что через трубу 50мм мы можем прокачать 200 м3 жидкости в сутки, но как только мы добавим туда газ, максимальное значение дебита по жидкости уменьшится в зависимости от дебита газа, который будет проходить по той же трубе. Иными словами, подбор модификации МФР осуществляется для каждого конкретного объекта отдельно, путем внесения данных из опросного листа в специально разработанный калькулятор производителя МФР.</w:t>
      </w:r>
    </w:p>
    <w:p w14:paraId="35E28896" w14:textId="77777777" w:rsidR="004F0797" w:rsidRPr="004F0797" w:rsidRDefault="004F0797" w:rsidP="004F0797">
      <w:pPr>
        <w:jc w:val="both"/>
        <w:rPr>
          <w:rFonts w:ascii="Times New Roman" w:hAnsi="Times New Roman" w:cs="Times New Roman"/>
        </w:rPr>
      </w:pPr>
    </w:p>
    <w:p w14:paraId="09D84FA0" w14:textId="49AE1182" w:rsidR="004F0797" w:rsidRPr="004F0797" w:rsidRDefault="004F0797" w:rsidP="004F0797">
      <w:pPr>
        <w:ind w:firstLine="708"/>
        <w:jc w:val="both"/>
        <w:rPr>
          <w:rFonts w:ascii="Times New Roman" w:hAnsi="Times New Roman" w:cs="Times New Roman"/>
        </w:rPr>
      </w:pPr>
      <w:r w:rsidRPr="004F0797">
        <w:rPr>
          <w:rFonts w:ascii="Times New Roman" w:hAnsi="Times New Roman" w:cs="Times New Roman"/>
        </w:rPr>
        <w:t xml:space="preserve">Второй очень важный параметр, который необходимо учитывать – это минимальный расход. Все МФР используют трубу </w:t>
      </w:r>
      <w:proofErr w:type="spellStart"/>
      <w:r w:rsidRPr="004F0797">
        <w:rPr>
          <w:rFonts w:ascii="Times New Roman" w:hAnsi="Times New Roman" w:cs="Times New Roman"/>
        </w:rPr>
        <w:t>вентури</w:t>
      </w:r>
      <w:proofErr w:type="spellEnd"/>
      <w:r w:rsidRPr="004F0797">
        <w:rPr>
          <w:rFonts w:ascii="Times New Roman" w:hAnsi="Times New Roman" w:cs="Times New Roman"/>
        </w:rPr>
        <w:t xml:space="preserve"> для расчета расхода. Для корректной работы трубы </w:t>
      </w:r>
      <w:proofErr w:type="spellStart"/>
      <w:r w:rsidRPr="004F0797">
        <w:rPr>
          <w:rFonts w:ascii="Times New Roman" w:hAnsi="Times New Roman" w:cs="Times New Roman"/>
        </w:rPr>
        <w:t>вентури</w:t>
      </w:r>
      <w:proofErr w:type="spellEnd"/>
      <w:r w:rsidRPr="004F0797">
        <w:rPr>
          <w:rFonts w:ascii="Times New Roman" w:hAnsi="Times New Roman" w:cs="Times New Roman"/>
        </w:rPr>
        <w:t xml:space="preserve"> необходимо обеспечить минимальный перепад давления на трубе </w:t>
      </w:r>
      <w:proofErr w:type="spellStart"/>
      <w:r w:rsidRPr="004F0797">
        <w:rPr>
          <w:rFonts w:ascii="Times New Roman" w:hAnsi="Times New Roman" w:cs="Times New Roman"/>
        </w:rPr>
        <w:t>вентури</w:t>
      </w:r>
      <w:proofErr w:type="spellEnd"/>
      <w:r w:rsidRPr="004F0797">
        <w:rPr>
          <w:rFonts w:ascii="Times New Roman" w:hAnsi="Times New Roman" w:cs="Times New Roman"/>
        </w:rPr>
        <w:t xml:space="preserve">. Именно поэтому очень важно указывать реальный минимальный суточный дебит (для скважин работающих в режиме ПКВ необходимо указать минимальный и максимальный расходы в час или в минуту), чтобы калькулятор подбора модификации МФР выбрал </w:t>
      </w:r>
      <w:proofErr w:type="gramStart"/>
      <w:r w:rsidRPr="004F0797">
        <w:rPr>
          <w:rFonts w:ascii="Times New Roman" w:hAnsi="Times New Roman" w:cs="Times New Roman"/>
        </w:rPr>
        <w:t>модификацию</w:t>
      </w:r>
      <w:proofErr w:type="gramEnd"/>
      <w:r w:rsidRPr="004F0797">
        <w:rPr>
          <w:rFonts w:ascii="Times New Roman" w:hAnsi="Times New Roman" w:cs="Times New Roman"/>
        </w:rPr>
        <w:t xml:space="preserve"> обеспечивающую нужный для измерений минимальный перепад давления. Логика такая – чем ниже минимальный расход (тем меньше диаметр в горловине трубе </w:t>
      </w:r>
      <w:proofErr w:type="spellStart"/>
      <w:r w:rsidRPr="004F0797">
        <w:rPr>
          <w:rFonts w:ascii="Times New Roman" w:hAnsi="Times New Roman" w:cs="Times New Roman"/>
        </w:rPr>
        <w:t>вентури</w:t>
      </w:r>
      <w:proofErr w:type="spellEnd"/>
      <w:r w:rsidRPr="004F0797">
        <w:rPr>
          <w:rFonts w:ascii="Times New Roman" w:hAnsi="Times New Roman" w:cs="Times New Roman"/>
        </w:rPr>
        <w:t>), и, как следствие, тем меньший максимальный дебит можно прокачать через данный МФР.</w:t>
      </w:r>
    </w:p>
    <w:p w14:paraId="385035B6" w14:textId="77777777" w:rsidR="004F0797" w:rsidRPr="004F0797" w:rsidRDefault="004F0797" w:rsidP="004F0797">
      <w:pPr>
        <w:jc w:val="both"/>
        <w:rPr>
          <w:rFonts w:ascii="Times New Roman" w:hAnsi="Times New Roman" w:cs="Times New Roman"/>
        </w:rPr>
      </w:pPr>
    </w:p>
    <w:p w14:paraId="7E4DBF7C" w14:textId="4E9EAC99" w:rsidR="004F0797" w:rsidRPr="004F0797" w:rsidRDefault="004F0797" w:rsidP="004F0797">
      <w:pPr>
        <w:ind w:firstLine="708"/>
        <w:jc w:val="both"/>
        <w:rPr>
          <w:rFonts w:ascii="Times New Roman" w:hAnsi="Times New Roman" w:cs="Times New Roman"/>
        </w:rPr>
      </w:pPr>
      <w:r w:rsidRPr="004F0797">
        <w:rPr>
          <w:rFonts w:ascii="Times New Roman" w:hAnsi="Times New Roman" w:cs="Times New Roman"/>
        </w:rPr>
        <w:t>Таким образом мы понимаем, что нельзя просто выбрать МФР с большим диаметром для обеспечения измерений максимальных расходов, так как в таком случае мы будем ограничены в измерении минимальных дебитов.</w:t>
      </w:r>
    </w:p>
    <w:p w14:paraId="63DE86AD" w14:textId="77777777" w:rsidR="004F0797" w:rsidRPr="004F0797" w:rsidRDefault="004F0797" w:rsidP="004F0797">
      <w:pPr>
        <w:jc w:val="both"/>
        <w:rPr>
          <w:rFonts w:ascii="Times New Roman" w:hAnsi="Times New Roman" w:cs="Times New Roman"/>
        </w:rPr>
      </w:pPr>
    </w:p>
    <w:p w14:paraId="39B8EE15" w14:textId="78294F92" w:rsidR="004F0797" w:rsidRPr="004F0797" w:rsidRDefault="004F0797" w:rsidP="004F0797">
      <w:pPr>
        <w:ind w:firstLine="708"/>
        <w:jc w:val="both"/>
        <w:rPr>
          <w:rFonts w:ascii="Times New Roman" w:hAnsi="Times New Roman" w:cs="Times New Roman"/>
        </w:rPr>
      </w:pPr>
      <w:r w:rsidRPr="004F0797">
        <w:rPr>
          <w:rFonts w:ascii="Times New Roman" w:hAnsi="Times New Roman" w:cs="Times New Roman"/>
        </w:rPr>
        <w:t>Что будет если диапазон расходов очень большой? Калькулятор подбора модификации МФР предложит установить два МФР на один объект так, чтобы скважины с малыми расходами замерялись одним МФР, а скважины с высоким дебитом – другим, но это делает систему дороже в два раза.</w:t>
      </w:r>
    </w:p>
    <w:p w14:paraId="0D213FA5" w14:textId="77777777" w:rsidR="004F0797" w:rsidRDefault="004F0797" w:rsidP="004F0797">
      <w:pPr>
        <w:jc w:val="both"/>
      </w:pPr>
    </w:p>
    <w:p w14:paraId="60251A31" w14:textId="6C4CAB41" w:rsidR="004F0797" w:rsidRPr="00E562D9" w:rsidRDefault="00E562D9" w:rsidP="00E562D9">
      <w:pPr>
        <w:ind w:firstLine="708"/>
        <w:rPr>
          <w:rFonts w:ascii="Times New Roman" w:hAnsi="Times New Roman" w:cs="Times New Roman"/>
        </w:rPr>
      </w:pPr>
      <w:r w:rsidRPr="00E562D9">
        <w:rPr>
          <w:rFonts w:ascii="Times New Roman" w:hAnsi="Times New Roman" w:cs="Times New Roman"/>
          <w:b/>
          <w:bCs/>
        </w:rPr>
        <w:t>ВНИМАНИЕ!</w:t>
      </w:r>
      <w:r w:rsidRPr="00E562D9">
        <w:rPr>
          <w:rFonts w:ascii="Times New Roman" w:hAnsi="Times New Roman" w:cs="Times New Roman"/>
        </w:rPr>
        <w:t xml:space="preserve"> На титульном листе </w:t>
      </w:r>
      <w:r w:rsidRPr="00E562D9">
        <w:rPr>
          <w:rFonts w:ascii="Times New Roman" w:hAnsi="Times New Roman" w:cs="Times New Roman"/>
          <w:u w:val="single"/>
        </w:rPr>
        <w:t>обязательно</w:t>
      </w:r>
      <w:r w:rsidRPr="00E562D9">
        <w:rPr>
          <w:rFonts w:ascii="Times New Roman" w:hAnsi="Times New Roman" w:cs="Times New Roman"/>
        </w:rPr>
        <w:t xml:space="preserve"> необходимо заполнить номер опросного листа (можете поставить любой, нужен для дальнейшей идентификации), а также полное название конечного заказчика.</w:t>
      </w:r>
    </w:p>
    <w:p w14:paraId="38007D28" w14:textId="77777777" w:rsidR="004F0797" w:rsidRDefault="004F0797"/>
    <w:p w14:paraId="53305C62" w14:textId="77777777" w:rsidR="004F0797" w:rsidRDefault="004F0797"/>
    <w:p w14:paraId="34EE0F7D" w14:textId="77777777" w:rsidR="004F0797" w:rsidRDefault="004F0797"/>
    <w:p w14:paraId="25C186E7" w14:textId="77777777" w:rsidR="004F0797" w:rsidRPr="004F0797" w:rsidRDefault="004F0797"/>
    <w:p w14:paraId="1398D2CD" w14:textId="77777777" w:rsidR="004F0797" w:rsidRPr="004F0797" w:rsidRDefault="004F0797"/>
    <w:tbl>
      <w:tblPr>
        <w:tblStyle w:val="ac"/>
        <w:tblW w:w="0" w:type="auto"/>
        <w:tblInd w:w="108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576"/>
        <w:gridCol w:w="4983"/>
        <w:gridCol w:w="4787"/>
      </w:tblGrid>
      <w:tr w:rsidR="00C309D5" w:rsidRPr="00C309D5" w14:paraId="1E1CA00C" w14:textId="77777777" w:rsidTr="00C309D5">
        <w:tc>
          <w:tcPr>
            <w:tcW w:w="576" w:type="dxa"/>
          </w:tcPr>
          <w:p w14:paraId="0B11FF57" w14:textId="6D24FBAA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83" w:type="dxa"/>
          </w:tcPr>
          <w:p w14:paraId="1BBFDF1B" w14:textId="0FBA36B5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Производительность установки, м3/</w:t>
            </w:r>
            <w:proofErr w:type="spellStart"/>
            <w:r w:rsidRPr="00C309D5">
              <w:rPr>
                <w:rFonts w:ascii="Times New Roman" w:hAnsi="Times New Roman" w:cs="Times New Roman"/>
              </w:rPr>
              <w:t>сут</w:t>
            </w:r>
            <w:proofErr w:type="spellEnd"/>
            <w:r w:rsidRPr="00C309D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309D5">
              <w:rPr>
                <w:rFonts w:ascii="Times New Roman" w:hAnsi="Times New Roman" w:cs="Times New Roman"/>
              </w:rPr>
              <w:t>(на</w:t>
            </w:r>
          </w:p>
          <w:p w14:paraId="4C7D737D" w14:textId="2ADECE20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одну скважину)</w:t>
            </w:r>
          </w:p>
        </w:tc>
        <w:tc>
          <w:tcPr>
            <w:tcW w:w="4787" w:type="dxa"/>
          </w:tcPr>
          <w:p w14:paraId="4A6A0A15" w14:textId="77777777" w:rsidR="00C309D5" w:rsidRDefault="004F0797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4F079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Указать максимальное значение исходя из РЕАЛЬНЫХ значений. Чем точнее будет цифра, тем больше вероятность перекрыть диапазон одним МФР.</w:t>
            </w:r>
          </w:p>
          <w:p w14:paraId="4DB96012" w14:textId="77777777" w:rsidR="004F0797" w:rsidRPr="004F0797" w:rsidRDefault="004F0797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  <w:p w14:paraId="03C455CF" w14:textId="57ED9182" w:rsidR="004F0797" w:rsidRPr="004F0797" w:rsidRDefault="004F079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220 </w:t>
            </w:r>
            <w:r w:rsidRPr="004F0797">
              <w:rPr>
                <w:rFonts w:ascii="Times New Roman" w:hAnsi="Times New Roman" w:cs="Times New Roman"/>
                <w:color w:val="000000" w:themeColor="text1"/>
                <w:u w:val="single"/>
              </w:rPr>
              <w:t>(пример)</w:t>
            </w:r>
          </w:p>
        </w:tc>
      </w:tr>
      <w:tr w:rsidR="00C309D5" w:rsidRPr="00C309D5" w14:paraId="2F09E24D" w14:textId="77777777" w:rsidTr="00C309D5">
        <w:tc>
          <w:tcPr>
            <w:tcW w:w="576" w:type="dxa"/>
          </w:tcPr>
          <w:p w14:paraId="4B34A887" w14:textId="3ED7957B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83" w:type="dxa"/>
          </w:tcPr>
          <w:p w14:paraId="258D9215" w14:textId="7B9049C9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Диапазон дебита</w:t>
            </w:r>
            <w:r w:rsidRPr="00C309D5">
              <w:rPr>
                <w:rFonts w:ascii="Times New Roman" w:hAnsi="Times New Roman" w:cs="Times New Roman"/>
              </w:rPr>
              <w:t xml:space="preserve"> газа в нормальных условиях</w:t>
            </w:r>
          </w:p>
          <w:p w14:paraId="3E32176A" w14:textId="2315C206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нм³/</w:t>
            </w:r>
            <w:proofErr w:type="spellStart"/>
            <w:r w:rsidRPr="00C309D5">
              <w:rPr>
                <w:rFonts w:ascii="Times New Roman" w:hAnsi="Times New Roman" w:cs="Times New Roman"/>
              </w:rPr>
              <w:t>сут</w:t>
            </w:r>
            <w:proofErr w:type="spellEnd"/>
            <w:r w:rsidRPr="00C309D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, (мин/макс)</w:t>
            </w:r>
          </w:p>
        </w:tc>
        <w:tc>
          <w:tcPr>
            <w:tcW w:w="4787" w:type="dxa"/>
          </w:tcPr>
          <w:p w14:paraId="57F5BABB" w14:textId="77777777" w:rsidR="00C309D5" w:rsidRDefault="004F0797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4F079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ВНИМАНИЕ! Указать </w:t>
            </w:r>
            <w:proofErr w:type="spellStart"/>
            <w:r w:rsidRPr="004F079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значенич</w:t>
            </w:r>
            <w:proofErr w:type="spellEnd"/>
            <w:r w:rsidRPr="004F079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исходя из РЕАЛЬНЫХ значений. Чем точнее будет цифра, тем больше вероятность перекрыть диапазон одним МФР.</w:t>
            </w:r>
          </w:p>
          <w:p w14:paraId="4497D95E" w14:textId="77777777" w:rsidR="004F0797" w:rsidRPr="004F0797" w:rsidRDefault="004F0797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  <w:p w14:paraId="22B90537" w14:textId="23AD4650" w:rsidR="004F0797" w:rsidRPr="004F0797" w:rsidRDefault="004F0797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10 000 – 220 000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F0797">
              <w:rPr>
                <w:rFonts w:ascii="Times New Roman" w:hAnsi="Times New Roman" w:cs="Times New Roman"/>
                <w:color w:val="000000" w:themeColor="text1"/>
                <w:u w:val="single"/>
              </w:rPr>
              <w:t>(пример)</w:t>
            </w:r>
          </w:p>
        </w:tc>
      </w:tr>
      <w:tr w:rsidR="00C309D5" w:rsidRPr="00C309D5" w14:paraId="76AEAF0A" w14:textId="77777777" w:rsidTr="00C309D5">
        <w:tc>
          <w:tcPr>
            <w:tcW w:w="576" w:type="dxa"/>
          </w:tcPr>
          <w:p w14:paraId="293B7D37" w14:textId="6F8E58BC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83" w:type="dxa"/>
          </w:tcPr>
          <w:p w14:paraId="6A3F6744" w14:textId="513725AF" w:rsidR="00C309D5" w:rsidRPr="00C309D5" w:rsidRDefault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Газовый фактор, м3/т, не более</w:t>
            </w:r>
          </w:p>
        </w:tc>
        <w:tc>
          <w:tcPr>
            <w:tcW w:w="4787" w:type="dxa"/>
          </w:tcPr>
          <w:p w14:paraId="1D699610" w14:textId="77777777" w:rsidR="00C309D5" w:rsidRPr="00C309D5" w:rsidRDefault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656DB1F9" w14:textId="77777777" w:rsidTr="00C309D5">
        <w:tc>
          <w:tcPr>
            <w:tcW w:w="576" w:type="dxa"/>
          </w:tcPr>
          <w:p w14:paraId="267DFA8F" w14:textId="42EF2852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983" w:type="dxa"/>
          </w:tcPr>
          <w:p w14:paraId="256DC53A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Рабочее давление в коллекторе</w:t>
            </w:r>
          </w:p>
          <w:p w14:paraId="4A021764" w14:textId="7F340FEB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proofErr w:type="spellStart"/>
            <w:r w:rsidRPr="00C309D5">
              <w:rPr>
                <w:rFonts w:ascii="Times New Roman" w:hAnsi="Times New Roman" w:cs="Times New Roman"/>
              </w:rPr>
              <w:t>внутрикустового</w:t>
            </w:r>
            <w:proofErr w:type="spellEnd"/>
            <w:r w:rsidRPr="00C309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09D5">
              <w:rPr>
                <w:rFonts w:ascii="Times New Roman" w:hAnsi="Times New Roman" w:cs="Times New Roman"/>
              </w:rPr>
              <w:t>нефтесбора</w:t>
            </w:r>
            <w:proofErr w:type="spellEnd"/>
            <w:r w:rsidRPr="00C309D5">
              <w:rPr>
                <w:rFonts w:ascii="Times New Roman" w:hAnsi="Times New Roman" w:cs="Times New Roman"/>
              </w:rPr>
              <w:t>, МПа</w:t>
            </w:r>
          </w:p>
        </w:tc>
        <w:tc>
          <w:tcPr>
            <w:tcW w:w="4787" w:type="dxa"/>
          </w:tcPr>
          <w:p w14:paraId="4D483031" w14:textId="77777777" w:rsidR="00C309D5" w:rsidRPr="00C309D5" w:rsidRDefault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1655A808" w14:textId="77777777" w:rsidTr="00C309D5">
        <w:tc>
          <w:tcPr>
            <w:tcW w:w="576" w:type="dxa"/>
          </w:tcPr>
          <w:p w14:paraId="3C51860F" w14:textId="6BEAADB9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83" w:type="dxa"/>
          </w:tcPr>
          <w:p w14:paraId="5BD3372A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Максимальное давление в газосепараторе,</w:t>
            </w:r>
          </w:p>
          <w:p w14:paraId="1E90B6CE" w14:textId="50F82CFC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МПа</w:t>
            </w:r>
          </w:p>
        </w:tc>
        <w:tc>
          <w:tcPr>
            <w:tcW w:w="4787" w:type="dxa"/>
          </w:tcPr>
          <w:p w14:paraId="30C1D002" w14:textId="10276B06" w:rsidR="00C309D5" w:rsidRPr="00C309D5" w:rsidRDefault="00C30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применимо</w:t>
            </w:r>
          </w:p>
        </w:tc>
      </w:tr>
      <w:tr w:rsidR="00C309D5" w:rsidRPr="00C309D5" w14:paraId="05825C5E" w14:textId="77777777" w:rsidTr="00C309D5">
        <w:tc>
          <w:tcPr>
            <w:tcW w:w="576" w:type="dxa"/>
          </w:tcPr>
          <w:p w14:paraId="6F1C036F" w14:textId="25178D8A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983" w:type="dxa"/>
          </w:tcPr>
          <w:p w14:paraId="23076CF3" w14:textId="77777777" w:rsidR="00C309D5" w:rsidRDefault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Дебит скважин по жидкости, м3/</w:t>
            </w:r>
            <w:proofErr w:type="spellStart"/>
            <w:proofErr w:type="gramStart"/>
            <w:r w:rsidRPr="00C309D5">
              <w:rPr>
                <w:rFonts w:ascii="Times New Roman" w:hAnsi="Times New Roman" w:cs="Times New Roman"/>
              </w:rPr>
              <w:t>сут</w:t>
            </w:r>
            <w:proofErr w:type="spellEnd"/>
            <w:r w:rsidRPr="00C309D5"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(мин/макс)</w:t>
            </w:r>
          </w:p>
          <w:p w14:paraId="20BCB2EF" w14:textId="1C024100" w:rsidR="004F0797" w:rsidRPr="00C309D5" w:rsidRDefault="004F07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5CF5E019" w14:textId="77777777" w:rsidR="00C309D5" w:rsidRDefault="004F0797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4F079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ВНИМАНИЕ! Указать </w:t>
            </w:r>
            <w:proofErr w:type="spellStart"/>
            <w:r w:rsidRPr="004F079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значенич</w:t>
            </w:r>
            <w:proofErr w:type="spellEnd"/>
            <w:r w:rsidRPr="004F079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исходя из РЕАЛЬНЫХ значений. Чем точнее будет цифра, тем больше вероятность перекрыть диапазон одним МФР.</w:t>
            </w:r>
          </w:p>
          <w:p w14:paraId="0C15C23C" w14:textId="77777777" w:rsidR="004F0797" w:rsidRDefault="004F0797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  <w:p w14:paraId="02294D2D" w14:textId="19D467E3" w:rsidR="004F0797" w:rsidRPr="004F0797" w:rsidRDefault="004F0797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25 – 180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F0797">
              <w:rPr>
                <w:rFonts w:ascii="Times New Roman" w:hAnsi="Times New Roman" w:cs="Times New Roman"/>
                <w:color w:val="000000" w:themeColor="text1"/>
                <w:u w:val="single"/>
              </w:rPr>
              <w:t>(пример)</w:t>
            </w:r>
          </w:p>
        </w:tc>
      </w:tr>
      <w:tr w:rsidR="00C309D5" w:rsidRPr="00C309D5" w14:paraId="561006DC" w14:textId="77777777" w:rsidTr="00C309D5">
        <w:tc>
          <w:tcPr>
            <w:tcW w:w="576" w:type="dxa"/>
          </w:tcPr>
          <w:p w14:paraId="751E2B49" w14:textId="139DC060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83" w:type="dxa"/>
          </w:tcPr>
          <w:p w14:paraId="216F75A4" w14:textId="24B1265F" w:rsidR="00C309D5" w:rsidRPr="00C309D5" w:rsidRDefault="00C30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Максимальное избыточное давление трубопровода, МПа</w:t>
            </w:r>
          </w:p>
        </w:tc>
        <w:tc>
          <w:tcPr>
            <w:tcW w:w="4787" w:type="dxa"/>
          </w:tcPr>
          <w:p w14:paraId="4C00CEF2" w14:textId="77777777" w:rsidR="00C309D5" w:rsidRPr="00C309D5" w:rsidRDefault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59437D5B" w14:textId="77777777" w:rsidTr="00C309D5">
        <w:tc>
          <w:tcPr>
            <w:tcW w:w="576" w:type="dxa"/>
          </w:tcPr>
          <w:p w14:paraId="3FE403CF" w14:textId="25E9E32A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983" w:type="dxa"/>
          </w:tcPr>
          <w:p w14:paraId="2972E688" w14:textId="3E302110" w:rsidR="00C309D5" w:rsidRPr="00C309D5" w:rsidRDefault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 xml:space="preserve">Режим </w:t>
            </w:r>
            <w:r w:rsidR="004F0797">
              <w:rPr>
                <w:rFonts w:ascii="Times New Roman" w:hAnsi="Times New Roman" w:cs="Times New Roman"/>
              </w:rPr>
              <w:t>работы</w:t>
            </w:r>
            <w:r w:rsidRPr="00C309D5">
              <w:rPr>
                <w:rFonts w:ascii="Times New Roman" w:hAnsi="Times New Roman" w:cs="Times New Roman"/>
              </w:rPr>
              <w:t xml:space="preserve"> скважины</w:t>
            </w:r>
            <w:r>
              <w:rPr>
                <w:rFonts w:ascii="Times New Roman" w:hAnsi="Times New Roman" w:cs="Times New Roman"/>
              </w:rPr>
              <w:t xml:space="preserve"> (ПКВ, непрерывный)</w:t>
            </w:r>
          </w:p>
        </w:tc>
        <w:tc>
          <w:tcPr>
            <w:tcW w:w="4787" w:type="dxa"/>
          </w:tcPr>
          <w:p w14:paraId="3802AA13" w14:textId="77777777" w:rsidR="00C309D5" w:rsidRPr="00C309D5" w:rsidRDefault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3880E0B0" w14:textId="77777777" w:rsidTr="00C309D5">
        <w:tc>
          <w:tcPr>
            <w:tcW w:w="576" w:type="dxa"/>
          </w:tcPr>
          <w:p w14:paraId="65217D1D" w14:textId="18BC9641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983" w:type="dxa"/>
          </w:tcPr>
          <w:p w14:paraId="50C9B72C" w14:textId="5441FA03" w:rsidR="00C309D5" w:rsidRPr="00C309D5" w:rsidRDefault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Метод измерения массы</w:t>
            </w:r>
            <w:r>
              <w:rPr>
                <w:rFonts w:ascii="Times New Roman" w:hAnsi="Times New Roman" w:cs="Times New Roman"/>
              </w:rPr>
              <w:t xml:space="preserve"> (объема)</w:t>
            </w:r>
            <w:r w:rsidRPr="00C309D5">
              <w:rPr>
                <w:rFonts w:ascii="Times New Roman" w:hAnsi="Times New Roman" w:cs="Times New Roman"/>
              </w:rPr>
              <w:t xml:space="preserve"> нефти</w:t>
            </w:r>
          </w:p>
        </w:tc>
        <w:tc>
          <w:tcPr>
            <w:tcW w:w="4787" w:type="dxa"/>
            <w:vMerge w:val="restart"/>
          </w:tcPr>
          <w:p w14:paraId="6584F391" w14:textId="02F734AB" w:rsidR="00C309D5" w:rsidRPr="00C309D5" w:rsidRDefault="00C30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 предварительной сепарации, без применения источников ионизирующего излучения</w:t>
            </w:r>
          </w:p>
        </w:tc>
      </w:tr>
      <w:tr w:rsidR="00C309D5" w:rsidRPr="00C309D5" w14:paraId="617C66CC" w14:textId="77777777" w:rsidTr="00C309D5">
        <w:tc>
          <w:tcPr>
            <w:tcW w:w="576" w:type="dxa"/>
          </w:tcPr>
          <w:p w14:paraId="75B3ADEC" w14:textId="5B5C4E08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983" w:type="dxa"/>
          </w:tcPr>
          <w:p w14:paraId="092426C1" w14:textId="28694EA4" w:rsidR="00C309D5" w:rsidRPr="00C309D5" w:rsidRDefault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Метод измерения объема газа</w:t>
            </w:r>
          </w:p>
        </w:tc>
        <w:tc>
          <w:tcPr>
            <w:tcW w:w="4787" w:type="dxa"/>
            <w:vMerge/>
          </w:tcPr>
          <w:p w14:paraId="4AEF82DE" w14:textId="77777777" w:rsidR="00C309D5" w:rsidRPr="00C309D5" w:rsidRDefault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7CA406F8" w14:textId="77777777" w:rsidTr="00C309D5">
        <w:tc>
          <w:tcPr>
            <w:tcW w:w="576" w:type="dxa"/>
          </w:tcPr>
          <w:p w14:paraId="3693873A" w14:textId="17BC2F54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983" w:type="dxa"/>
          </w:tcPr>
          <w:p w14:paraId="2B4E546F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Метод измерения объемного</w:t>
            </w:r>
          </w:p>
          <w:p w14:paraId="54B797DB" w14:textId="7709E6E9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влагосодержания</w:t>
            </w:r>
          </w:p>
        </w:tc>
        <w:tc>
          <w:tcPr>
            <w:tcW w:w="4787" w:type="dxa"/>
            <w:vMerge/>
          </w:tcPr>
          <w:p w14:paraId="224999F5" w14:textId="77777777" w:rsidR="00C309D5" w:rsidRPr="00C309D5" w:rsidRDefault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02A7299F" w14:textId="77777777" w:rsidTr="00C309D5">
        <w:tc>
          <w:tcPr>
            <w:tcW w:w="576" w:type="dxa"/>
          </w:tcPr>
          <w:p w14:paraId="064353CD" w14:textId="59BFEA82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983" w:type="dxa"/>
          </w:tcPr>
          <w:p w14:paraId="5FF290EC" w14:textId="2CE4B84B" w:rsidR="00C309D5" w:rsidRPr="00C309D5" w:rsidRDefault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 xml:space="preserve">Количество </w:t>
            </w:r>
            <w:r w:rsidR="006E193C" w:rsidRPr="00C309D5">
              <w:rPr>
                <w:rFonts w:ascii="Times New Roman" w:hAnsi="Times New Roman" w:cs="Times New Roman"/>
              </w:rPr>
              <w:t>скважин,</w:t>
            </w:r>
            <w:r w:rsidRPr="00C309D5">
              <w:rPr>
                <w:rFonts w:ascii="Times New Roman" w:hAnsi="Times New Roman" w:cs="Times New Roman"/>
              </w:rPr>
              <w:t xml:space="preserve"> подключаемых к установке</w:t>
            </w:r>
          </w:p>
        </w:tc>
        <w:tc>
          <w:tcPr>
            <w:tcW w:w="4787" w:type="dxa"/>
          </w:tcPr>
          <w:p w14:paraId="77AEA970" w14:textId="77777777" w:rsidR="00C309D5" w:rsidRPr="00C309D5" w:rsidRDefault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515E9315" w14:textId="77777777" w:rsidTr="00C309D5">
        <w:tc>
          <w:tcPr>
            <w:tcW w:w="576" w:type="dxa"/>
          </w:tcPr>
          <w:p w14:paraId="2D02A682" w14:textId="030D5420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983" w:type="dxa"/>
          </w:tcPr>
          <w:p w14:paraId="59BAA696" w14:textId="240C9E0F" w:rsidR="00C309D5" w:rsidRPr="00C309D5" w:rsidRDefault="006E193C" w:rsidP="00C30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Длина кабеля передачи данных из МФР в АСУ ТП, м</w:t>
            </w:r>
          </w:p>
        </w:tc>
        <w:tc>
          <w:tcPr>
            <w:tcW w:w="4787" w:type="dxa"/>
          </w:tcPr>
          <w:p w14:paraId="2AA5A27B" w14:textId="2529D513" w:rsidR="006E193C" w:rsidRDefault="006E193C" w:rsidP="006E193C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По данному кабелю МФР будет передавать результаты измерений в АСУ ТП заказчика.</w:t>
            </w:r>
          </w:p>
          <w:p w14:paraId="7C1F6FC2" w14:textId="77777777" w:rsidR="00C309D5" w:rsidRDefault="00C309D5">
            <w:pPr>
              <w:rPr>
                <w:rFonts w:ascii="Times New Roman" w:hAnsi="Times New Roman" w:cs="Times New Roman"/>
              </w:rPr>
            </w:pPr>
          </w:p>
          <w:p w14:paraId="6895AEC4" w14:textId="13186F7B" w:rsidR="006E193C" w:rsidRPr="00C309D5" w:rsidRDefault="006E193C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7BEA7630" w14:textId="77777777" w:rsidTr="00C309D5">
        <w:tc>
          <w:tcPr>
            <w:tcW w:w="576" w:type="dxa"/>
          </w:tcPr>
          <w:p w14:paraId="702F0C2A" w14:textId="6EC43085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983" w:type="dxa"/>
          </w:tcPr>
          <w:p w14:paraId="57F28C2F" w14:textId="4CC13D79" w:rsidR="00C309D5" w:rsidRPr="00C309D5" w:rsidRDefault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Характеристика окружающего воздуха, 0С:</w:t>
            </w:r>
          </w:p>
        </w:tc>
        <w:tc>
          <w:tcPr>
            <w:tcW w:w="4787" w:type="dxa"/>
          </w:tcPr>
          <w:p w14:paraId="30D0A950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Температура наиболее холодной</w:t>
            </w:r>
          </w:p>
          <w:p w14:paraId="4FFC3EF9" w14:textId="3EE43183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 xml:space="preserve">пятидневки обеспеченностью </w:t>
            </w:r>
            <w:r w:rsidR="004F0797">
              <w:rPr>
                <w:rFonts w:ascii="Times New Roman" w:hAnsi="Times New Roman" w:cs="Times New Roman"/>
              </w:rPr>
              <w:t>__</w:t>
            </w:r>
            <w:r w:rsidRPr="00C309D5">
              <w:rPr>
                <w:rFonts w:ascii="Times New Roman" w:hAnsi="Times New Roman" w:cs="Times New Roman"/>
              </w:rPr>
              <w:t>, °С –</w:t>
            </w:r>
          </w:p>
          <w:p w14:paraId="1B08B94A" w14:textId="09E55A10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 xml:space="preserve">минус </w:t>
            </w:r>
            <w:r w:rsidR="004F0797">
              <w:rPr>
                <w:rFonts w:ascii="Times New Roman" w:hAnsi="Times New Roman" w:cs="Times New Roman"/>
              </w:rPr>
              <w:t>__</w:t>
            </w:r>
          </w:p>
          <w:p w14:paraId="38B915C3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Абсолютно-минимальная температура, °С</w:t>
            </w:r>
          </w:p>
          <w:p w14:paraId="6D4276DF" w14:textId="28A35FB3" w:rsidR="004F0797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 xml:space="preserve">– минус </w:t>
            </w:r>
            <w:r w:rsidR="004F0797">
              <w:rPr>
                <w:rFonts w:ascii="Times New Roman" w:hAnsi="Times New Roman" w:cs="Times New Roman"/>
              </w:rPr>
              <w:t>__</w:t>
            </w:r>
          </w:p>
          <w:p w14:paraId="117DA56B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Температура воздуха теплого периода</w:t>
            </w:r>
          </w:p>
          <w:p w14:paraId="1C3FC507" w14:textId="19DCB920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 xml:space="preserve">обеспеченностью </w:t>
            </w:r>
            <w:r w:rsidR="004F0797">
              <w:rPr>
                <w:rFonts w:ascii="Times New Roman" w:hAnsi="Times New Roman" w:cs="Times New Roman"/>
              </w:rPr>
              <w:t>__</w:t>
            </w:r>
            <w:r w:rsidRPr="00C309D5">
              <w:rPr>
                <w:rFonts w:ascii="Times New Roman" w:hAnsi="Times New Roman" w:cs="Times New Roman"/>
              </w:rPr>
              <w:t>/</w:t>
            </w:r>
            <w:r w:rsidR="004F0797">
              <w:rPr>
                <w:rFonts w:ascii="Times New Roman" w:hAnsi="Times New Roman" w:cs="Times New Roman"/>
              </w:rPr>
              <w:t>__</w:t>
            </w:r>
            <w:r w:rsidRPr="00C309D5">
              <w:rPr>
                <w:rFonts w:ascii="Times New Roman" w:hAnsi="Times New Roman" w:cs="Times New Roman"/>
              </w:rPr>
              <w:t xml:space="preserve">, °C - плюс </w:t>
            </w:r>
            <w:r w:rsidR="004F0797">
              <w:rPr>
                <w:rFonts w:ascii="Times New Roman" w:hAnsi="Times New Roman" w:cs="Times New Roman"/>
              </w:rPr>
              <w:t>__</w:t>
            </w:r>
          </w:p>
          <w:p w14:paraId="0EF8DAB1" w14:textId="3171D53B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 xml:space="preserve">/плюс </w:t>
            </w:r>
            <w:r w:rsidR="004F0797">
              <w:rPr>
                <w:rFonts w:ascii="Times New Roman" w:hAnsi="Times New Roman" w:cs="Times New Roman"/>
              </w:rPr>
              <w:t>___</w:t>
            </w:r>
          </w:p>
        </w:tc>
      </w:tr>
      <w:tr w:rsidR="00C309D5" w:rsidRPr="00C309D5" w14:paraId="2E776C51" w14:textId="77777777" w:rsidTr="00C309D5">
        <w:tc>
          <w:tcPr>
            <w:tcW w:w="576" w:type="dxa"/>
          </w:tcPr>
          <w:p w14:paraId="28119737" w14:textId="7413BD9E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983" w:type="dxa"/>
          </w:tcPr>
          <w:p w14:paraId="45E2EE53" w14:textId="39F28BBC" w:rsidR="00C309D5" w:rsidRPr="00C309D5" w:rsidRDefault="006E193C" w:rsidP="00C30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Длина кабеля питания МФР, м</w:t>
            </w:r>
          </w:p>
        </w:tc>
        <w:tc>
          <w:tcPr>
            <w:tcW w:w="4787" w:type="dxa"/>
          </w:tcPr>
          <w:p w14:paraId="50E008A7" w14:textId="5C2B1170" w:rsidR="006E193C" w:rsidRDefault="006E193C" w:rsidP="006E193C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Длина кабеля питания 220 вольт для Поточного вычислителя МФР.</w:t>
            </w:r>
          </w:p>
          <w:p w14:paraId="36C677C1" w14:textId="77777777" w:rsidR="00C309D5" w:rsidRDefault="00C309D5">
            <w:pPr>
              <w:rPr>
                <w:rFonts w:ascii="Times New Roman" w:hAnsi="Times New Roman" w:cs="Times New Roman"/>
              </w:rPr>
            </w:pPr>
          </w:p>
          <w:p w14:paraId="2DDDBBB9" w14:textId="56894EC3" w:rsidR="006E193C" w:rsidRPr="00C309D5" w:rsidRDefault="006E193C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751DA8B0" w14:textId="77777777" w:rsidTr="00C309D5">
        <w:tc>
          <w:tcPr>
            <w:tcW w:w="576" w:type="dxa"/>
          </w:tcPr>
          <w:p w14:paraId="0A84557D" w14:textId="1EF148F1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983" w:type="dxa"/>
          </w:tcPr>
          <w:p w14:paraId="11D05F40" w14:textId="3321A283" w:rsidR="00C309D5" w:rsidRPr="00C309D5" w:rsidRDefault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Диаметр входной запорной арматуры, мм</w:t>
            </w:r>
          </w:p>
        </w:tc>
        <w:tc>
          <w:tcPr>
            <w:tcW w:w="4787" w:type="dxa"/>
          </w:tcPr>
          <w:p w14:paraId="01E2CEA1" w14:textId="77777777" w:rsidR="00C309D5" w:rsidRPr="00C309D5" w:rsidRDefault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32B98356" w14:textId="77777777" w:rsidTr="00C309D5">
        <w:tc>
          <w:tcPr>
            <w:tcW w:w="576" w:type="dxa"/>
          </w:tcPr>
          <w:p w14:paraId="5D112183" w14:textId="61076C1A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983" w:type="dxa"/>
          </w:tcPr>
          <w:p w14:paraId="753F7DE5" w14:textId="7575B2CC" w:rsidR="00C309D5" w:rsidRPr="00C309D5" w:rsidRDefault="00C309D5" w:rsidP="00C309D5">
            <w:pPr>
              <w:tabs>
                <w:tab w:val="left" w:pos="494"/>
              </w:tabs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Диаметр выходной запорной арматуры, мм</w:t>
            </w:r>
          </w:p>
        </w:tc>
        <w:tc>
          <w:tcPr>
            <w:tcW w:w="4787" w:type="dxa"/>
          </w:tcPr>
          <w:p w14:paraId="1FCDBC32" w14:textId="77777777" w:rsidR="00C309D5" w:rsidRPr="00C309D5" w:rsidRDefault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0DDAD7E9" w14:textId="77777777" w:rsidTr="00C309D5">
        <w:tc>
          <w:tcPr>
            <w:tcW w:w="576" w:type="dxa"/>
          </w:tcPr>
          <w:p w14:paraId="0990CDA3" w14:textId="2A8CCBE4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983" w:type="dxa"/>
          </w:tcPr>
          <w:p w14:paraId="132D92CD" w14:textId="7D08893D" w:rsidR="00C309D5" w:rsidRPr="00C309D5" w:rsidRDefault="006E19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обмена данных с ПСМ или контроллером.</w:t>
            </w:r>
          </w:p>
        </w:tc>
        <w:tc>
          <w:tcPr>
            <w:tcW w:w="4787" w:type="dxa"/>
          </w:tcPr>
          <w:p w14:paraId="2B54A68B" w14:textId="08AF0BEA" w:rsidR="006E193C" w:rsidRDefault="006E193C" w:rsidP="006E193C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Речь о том, как МФР будет получать информацию о номере измеряемой скважины (для целей ОПИ можно предусмотреть обмен данных в режиме электронных таблиц, для стационарных установок необходимо согласовать способ и протокол)</w:t>
            </w:r>
          </w:p>
          <w:p w14:paraId="538AC471" w14:textId="77777777" w:rsidR="00C309D5" w:rsidRDefault="00C309D5">
            <w:pPr>
              <w:rPr>
                <w:rFonts w:ascii="Times New Roman" w:hAnsi="Times New Roman" w:cs="Times New Roman"/>
              </w:rPr>
            </w:pPr>
          </w:p>
          <w:p w14:paraId="566578DF" w14:textId="6D532F90" w:rsidR="006E193C" w:rsidRPr="00C309D5" w:rsidRDefault="006E193C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72476640" w14:textId="77777777" w:rsidTr="00C309D5">
        <w:tc>
          <w:tcPr>
            <w:tcW w:w="576" w:type="dxa"/>
          </w:tcPr>
          <w:p w14:paraId="41A6CC52" w14:textId="42DBE436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983" w:type="dxa"/>
          </w:tcPr>
          <w:p w14:paraId="57AD0269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Диапазон рабочей температуры в</w:t>
            </w:r>
          </w:p>
          <w:p w14:paraId="36F94313" w14:textId="23424978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нормальных условиях эксплуатации, °С</w:t>
            </w:r>
          </w:p>
        </w:tc>
        <w:tc>
          <w:tcPr>
            <w:tcW w:w="4787" w:type="dxa"/>
          </w:tcPr>
          <w:p w14:paraId="138F0F37" w14:textId="77777777" w:rsidR="00C309D5" w:rsidRPr="00C309D5" w:rsidRDefault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41D6ABDD" w14:textId="77777777" w:rsidTr="00C309D5">
        <w:tc>
          <w:tcPr>
            <w:tcW w:w="576" w:type="dxa"/>
          </w:tcPr>
          <w:p w14:paraId="62C969DA" w14:textId="7E20FAB1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983" w:type="dxa"/>
          </w:tcPr>
          <w:p w14:paraId="003DCB50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Кинематическая вязкость жидкости при 20</w:t>
            </w:r>
          </w:p>
          <w:p w14:paraId="63EEC78E" w14:textId="5DAD61FA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lastRenderedPageBreak/>
              <w:t xml:space="preserve">град,0С, </w:t>
            </w:r>
            <w:proofErr w:type="spellStart"/>
            <w:r w:rsidRPr="00C309D5">
              <w:rPr>
                <w:rFonts w:ascii="Times New Roman" w:hAnsi="Times New Roman" w:cs="Times New Roman"/>
              </w:rPr>
              <w:t>сСт</w:t>
            </w:r>
            <w:proofErr w:type="spellEnd"/>
            <w:r w:rsidRPr="00C309D5">
              <w:rPr>
                <w:rFonts w:ascii="Times New Roman" w:hAnsi="Times New Roman" w:cs="Times New Roman"/>
              </w:rPr>
              <w:t xml:space="preserve"> не более</w:t>
            </w:r>
          </w:p>
        </w:tc>
        <w:tc>
          <w:tcPr>
            <w:tcW w:w="4787" w:type="dxa"/>
          </w:tcPr>
          <w:p w14:paraId="5A6A79FC" w14:textId="77777777" w:rsidR="00C309D5" w:rsidRPr="00C309D5" w:rsidRDefault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234ED046" w14:textId="77777777" w:rsidTr="00C309D5">
        <w:tc>
          <w:tcPr>
            <w:tcW w:w="576" w:type="dxa"/>
          </w:tcPr>
          <w:p w14:paraId="48E5AFFB" w14:textId="3C23E6A1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983" w:type="dxa"/>
          </w:tcPr>
          <w:p w14:paraId="2E9D0AEC" w14:textId="2ADCF955" w:rsidR="00C309D5" w:rsidRPr="00C309D5" w:rsidRDefault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Плотность жидкости 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309D5">
              <w:rPr>
                <w:rFonts w:ascii="Times New Roman" w:hAnsi="Times New Roman" w:cs="Times New Roman"/>
              </w:rPr>
              <w:t>С, кг/м3</w:t>
            </w:r>
          </w:p>
        </w:tc>
        <w:tc>
          <w:tcPr>
            <w:tcW w:w="4787" w:type="dxa"/>
          </w:tcPr>
          <w:p w14:paraId="59B8D84C" w14:textId="77777777" w:rsidR="00C309D5" w:rsidRPr="00C309D5" w:rsidRDefault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4507DD87" w14:textId="77777777" w:rsidTr="00C309D5">
        <w:tc>
          <w:tcPr>
            <w:tcW w:w="576" w:type="dxa"/>
          </w:tcPr>
          <w:p w14:paraId="1364E4B0" w14:textId="46A7BB70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983" w:type="dxa"/>
          </w:tcPr>
          <w:p w14:paraId="20A6007B" w14:textId="7A55F59C" w:rsidR="00C309D5" w:rsidRPr="00C309D5" w:rsidRDefault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Плотность пластовой воды, кг/м3</w:t>
            </w:r>
          </w:p>
        </w:tc>
        <w:tc>
          <w:tcPr>
            <w:tcW w:w="4787" w:type="dxa"/>
          </w:tcPr>
          <w:p w14:paraId="1B6D23EC" w14:textId="77777777" w:rsidR="00C309D5" w:rsidRPr="00C309D5" w:rsidRDefault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7A7B120F" w14:textId="77777777" w:rsidTr="00C309D5">
        <w:tc>
          <w:tcPr>
            <w:tcW w:w="576" w:type="dxa"/>
          </w:tcPr>
          <w:p w14:paraId="63DF0A35" w14:textId="309D439A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983" w:type="dxa"/>
          </w:tcPr>
          <w:p w14:paraId="7E9779FA" w14:textId="4946703F" w:rsidR="00C309D5" w:rsidRPr="00C309D5" w:rsidRDefault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Обводненность замеряемой продукции, %</w:t>
            </w:r>
          </w:p>
        </w:tc>
        <w:tc>
          <w:tcPr>
            <w:tcW w:w="4787" w:type="dxa"/>
          </w:tcPr>
          <w:p w14:paraId="142F6D26" w14:textId="08F44DE8" w:rsidR="00C309D5" w:rsidRPr="00C309D5" w:rsidRDefault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0 - 100</w:t>
            </w:r>
          </w:p>
        </w:tc>
      </w:tr>
      <w:tr w:rsidR="00C309D5" w:rsidRPr="00C309D5" w14:paraId="63824042" w14:textId="77777777" w:rsidTr="00C309D5">
        <w:tc>
          <w:tcPr>
            <w:tcW w:w="576" w:type="dxa"/>
          </w:tcPr>
          <w:p w14:paraId="3F461229" w14:textId="0D261DEA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983" w:type="dxa"/>
          </w:tcPr>
          <w:p w14:paraId="2CF22583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Содержание парафина в нефти, объемная</w:t>
            </w:r>
          </w:p>
          <w:p w14:paraId="7E338BBA" w14:textId="6095DE0A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доля в %, не более</w:t>
            </w:r>
          </w:p>
        </w:tc>
        <w:tc>
          <w:tcPr>
            <w:tcW w:w="4787" w:type="dxa"/>
          </w:tcPr>
          <w:p w14:paraId="1A8460CC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3D7B17AA" w14:textId="77777777" w:rsidTr="00C309D5">
        <w:tc>
          <w:tcPr>
            <w:tcW w:w="576" w:type="dxa"/>
          </w:tcPr>
          <w:p w14:paraId="5165832C" w14:textId="2B8883FD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983" w:type="dxa"/>
          </w:tcPr>
          <w:p w14:paraId="545E2CA7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Содержание сероводорода среды, объемная</w:t>
            </w:r>
          </w:p>
          <w:p w14:paraId="3E6604A1" w14:textId="3BE3E640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доля в %, не более</w:t>
            </w:r>
          </w:p>
        </w:tc>
        <w:tc>
          <w:tcPr>
            <w:tcW w:w="4787" w:type="dxa"/>
          </w:tcPr>
          <w:p w14:paraId="6ACC5F90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5BD1012D" w14:textId="77777777" w:rsidTr="00C309D5">
        <w:tc>
          <w:tcPr>
            <w:tcW w:w="576" w:type="dxa"/>
          </w:tcPr>
          <w:p w14:paraId="7B569C7A" w14:textId="36C34855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983" w:type="dxa"/>
          </w:tcPr>
          <w:p w14:paraId="354B52EB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Количество механических примесей в</w:t>
            </w:r>
          </w:p>
          <w:p w14:paraId="25B8BFB7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замеряемой жидкости, объемная доля, %, не</w:t>
            </w:r>
          </w:p>
          <w:p w14:paraId="44BDE743" w14:textId="3B9F9EC1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более</w:t>
            </w:r>
          </w:p>
        </w:tc>
        <w:tc>
          <w:tcPr>
            <w:tcW w:w="4787" w:type="dxa"/>
          </w:tcPr>
          <w:p w14:paraId="445DC164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34FE3224" w14:textId="77777777" w:rsidTr="00C309D5">
        <w:tc>
          <w:tcPr>
            <w:tcW w:w="576" w:type="dxa"/>
          </w:tcPr>
          <w:p w14:paraId="5357A5CC" w14:textId="214220E4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983" w:type="dxa"/>
          </w:tcPr>
          <w:p w14:paraId="648062CA" w14:textId="486A3245" w:rsidR="00C309D5" w:rsidRPr="00C309D5" w:rsidRDefault="004F0797" w:rsidP="00C30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Исполнение Вычислителя Поточного</w:t>
            </w:r>
          </w:p>
        </w:tc>
        <w:tc>
          <w:tcPr>
            <w:tcW w:w="4787" w:type="dxa"/>
          </w:tcPr>
          <w:p w14:paraId="2C5ADDDD" w14:textId="6C9BABB5" w:rsidR="00C309D5" w:rsidRPr="004F0797" w:rsidRDefault="004F0797" w:rsidP="00C309D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Exd</w:t>
            </w:r>
            <w:proofErr w:type="spellEnd"/>
            <w:r w:rsidRPr="004F0797">
              <w:rPr>
                <w:rFonts w:ascii="Times New Roman" w:hAnsi="Times New Roman" w:cs="Times New Roman"/>
              </w:rPr>
              <w:t xml:space="preserve"> / </w:t>
            </w:r>
            <w:r>
              <w:rPr>
                <w:rFonts w:ascii="Times New Roman" w:hAnsi="Times New Roman" w:cs="Times New Roman"/>
              </w:rPr>
              <w:t xml:space="preserve">Общее </w:t>
            </w:r>
            <w:r w:rsidRPr="004F0797">
              <w:rPr>
                <w:rFonts w:ascii="Times New Roman" w:hAnsi="Times New Roman" w:cs="Times New Roman"/>
                <w:i/>
                <w:iCs/>
                <w:color w:val="A6A6A6" w:themeColor="background1" w:themeShade="A6"/>
              </w:rPr>
              <w:t>(взрывозащищённое или общее)</w:t>
            </w:r>
          </w:p>
        </w:tc>
      </w:tr>
      <w:tr w:rsidR="00C309D5" w:rsidRPr="00C309D5" w14:paraId="5DDC4AC4" w14:textId="77777777" w:rsidTr="00C309D5">
        <w:tc>
          <w:tcPr>
            <w:tcW w:w="576" w:type="dxa"/>
          </w:tcPr>
          <w:p w14:paraId="59FA2864" w14:textId="03E16AE0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983" w:type="dxa"/>
          </w:tcPr>
          <w:p w14:paraId="6CEC735F" w14:textId="716F8E48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Трубопровод общий, мм</w:t>
            </w:r>
          </w:p>
        </w:tc>
        <w:tc>
          <w:tcPr>
            <w:tcW w:w="4787" w:type="dxa"/>
          </w:tcPr>
          <w:p w14:paraId="4612E4B2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22536D87" w14:textId="77777777" w:rsidTr="00C309D5">
        <w:tc>
          <w:tcPr>
            <w:tcW w:w="576" w:type="dxa"/>
          </w:tcPr>
          <w:p w14:paraId="672D33B1" w14:textId="00B4FCF1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983" w:type="dxa"/>
          </w:tcPr>
          <w:p w14:paraId="4C24FC1F" w14:textId="12F69178" w:rsidR="004F0797" w:rsidRPr="004F0797" w:rsidRDefault="004F0797" w:rsidP="002B07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Исполнение на раме (на скиде)</w:t>
            </w:r>
          </w:p>
        </w:tc>
        <w:tc>
          <w:tcPr>
            <w:tcW w:w="4787" w:type="dxa"/>
          </w:tcPr>
          <w:p w14:paraId="41E8FD8A" w14:textId="4466B15E" w:rsidR="00C309D5" w:rsidRPr="00C309D5" w:rsidRDefault="004F0797" w:rsidP="002B07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 / Нет</w:t>
            </w:r>
          </w:p>
        </w:tc>
      </w:tr>
      <w:tr w:rsidR="00C309D5" w:rsidRPr="00C309D5" w14:paraId="7BA3E5E0" w14:textId="77777777" w:rsidTr="00C309D5">
        <w:tc>
          <w:tcPr>
            <w:tcW w:w="576" w:type="dxa"/>
          </w:tcPr>
          <w:p w14:paraId="759D9813" w14:textId="6300F7C5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983" w:type="dxa"/>
          </w:tcPr>
          <w:p w14:paraId="39E00E68" w14:textId="6CE01568" w:rsidR="00C309D5" w:rsidRPr="00C309D5" w:rsidRDefault="004F0797" w:rsidP="00C30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индикации расходов на Вычислителе поточном</w:t>
            </w:r>
          </w:p>
        </w:tc>
        <w:tc>
          <w:tcPr>
            <w:tcW w:w="4787" w:type="dxa"/>
          </w:tcPr>
          <w:p w14:paraId="63958F36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2F634B1F" w14:textId="77777777" w:rsidTr="00C309D5">
        <w:tc>
          <w:tcPr>
            <w:tcW w:w="576" w:type="dxa"/>
          </w:tcPr>
          <w:p w14:paraId="59B6CBB8" w14:textId="238AC8A1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983" w:type="dxa"/>
          </w:tcPr>
          <w:p w14:paraId="54B229BC" w14:textId="1EED28D0" w:rsidR="00C309D5" w:rsidRPr="00C309D5" w:rsidRDefault="004F0797" w:rsidP="002B07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Необходимость байпасной линии</w:t>
            </w:r>
          </w:p>
        </w:tc>
        <w:tc>
          <w:tcPr>
            <w:tcW w:w="4787" w:type="dxa"/>
          </w:tcPr>
          <w:p w14:paraId="51F7ED9C" w14:textId="6761AB35" w:rsidR="00C309D5" w:rsidRPr="00C309D5" w:rsidRDefault="004F0797" w:rsidP="002B073A">
            <w:pPr>
              <w:rPr>
                <w:rFonts w:ascii="Times New Roman" w:hAnsi="Times New Roman" w:cs="Times New Roman"/>
              </w:rPr>
            </w:pPr>
            <w:r w:rsidRPr="004F0797">
              <w:rPr>
                <w:rFonts w:ascii="Times New Roman" w:hAnsi="Times New Roman" w:cs="Times New Roman"/>
                <w:i/>
                <w:iCs/>
                <w:color w:val="A6A6A6" w:themeColor="background1" w:themeShade="A6"/>
              </w:rPr>
              <w:t>В случае исполнения на скиде</w:t>
            </w:r>
          </w:p>
        </w:tc>
      </w:tr>
      <w:tr w:rsidR="00C309D5" w:rsidRPr="00C309D5" w14:paraId="2D35B38F" w14:textId="77777777" w:rsidTr="00C309D5">
        <w:tc>
          <w:tcPr>
            <w:tcW w:w="576" w:type="dxa"/>
          </w:tcPr>
          <w:p w14:paraId="7EEB6E64" w14:textId="6430FFEC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983" w:type="dxa"/>
          </w:tcPr>
          <w:p w14:paraId="28F6F3E2" w14:textId="63C34A51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Наличие манометра на</w:t>
            </w:r>
            <w:r w:rsidR="004F0797">
              <w:rPr>
                <w:rFonts w:ascii="Times New Roman" w:hAnsi="Times New Roman" w:cs="Times New Roman"/>
              </w:rPr>
              <w:t xml:space="preserve"> скиде</w:t>
            </w:r>
          </w:p>
        </w:tc>
        <w:tc>
          <w:tcPr>
            <w:tcW w:w="4787" w:type="dxa"/>
          </w:tcPr>
          <w:p w14:paraId="24F6DAD4" w14:textId="0FCCD210" w:rsidR="00C309D5" w:rsidRPr="004F0797" w:rsidRDefault="004F0797" w:rsidP="002B073A">
            <w:pPr>
              <w:rPr>
                <w:rFonts w:ascii="Times New Roman" w:hAnsi="Times New Roman" w:cs="Times New Roman"/>
                <w:i/>
                <w:iCs/>
              </w:rPr>
            </w:pPr>
            <w:r w:rsidRPr="004F0797">
              <w:rPr>
                <w:rFonts w:ascii="Times New Roman" w:hAnsi="Times New Roman" w:cs="Times New Roman"/>
                <w:i/>
                <w:iCs/>
                <w:color w:val="A6A6A6" w:themeColor="background1" w:themeShade="A6"/>
              </w:rPr>
              <w:t>В случае исполнения на скиде</w:t>
            </w:r>
          </w:p>
        </w:tc>
      </w:tr>
      <w:tr w:rsidR="00C309D5" w:rsidRPr="00C309D5" w14:paraId="380FD977" w14:textId="77777777" w:rsidTr="00C309D5">
        <w:tc>
          <w:tcPr>
            <w:tcW w:w="10346" w:type="dxa"/>
            <w:gridSpan w:val="3"/>
          </w:tcPr>
          <w:p w14:paraId="7C3C33D9" w14:textId="77777777" w:rsidR="00C309D5" w:rsidRDefault="00C309D5" w:rsidP="00C309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6B381D8" w14:textId="77777777" w:rsidR="00C309D5" w:rsidRDefault="00C309D5" w:rsidP="00C309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9D5">
              <w:rPr>
                <w:rFonts w:ascii="Times New Roman" w:hAnsi="Times New Roman" w:cs="Times New Roman"/>
                <w:b/>
                <w:bCs/>
              </w:rPr>
              <w:t xml:space="preserve">Технические требования к </w:t>
            </w:r>
            <w:proofErr w:type="spellStart"/>
            <w:r w:rsidRPr="00C309D5">
              <w:rPr>
                <w:rFonts w:ascii="Times New Roman" w:hAnsi="Times New Roman" w:cs="Times New Roman"/>
                <w:b/>
                <w:bCs/>
              </w:rPr>
              <w:t>КиП</w:t>
            </w:r>
            <w:proofErr w:type="spellEnd"/>
            <w:r w:rsidRPr="00C309D5">
              <w:rPr>
                <w:rFonts w:ascii="Times New Roman" w:hAnsi="Times New Roman" w:cs="Times New Roman"/>
                <w:b/>
                <w:bCs/>
              </w:rPr>
              <w:t xml:space="preserve"> и средствам обработки данных</w:t>
            </w:r>
          </w:p>
          <w:p w14:paraId="19F71C92" w14:textId="7011F6F6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309D5" w:rsidRPr="00C309D5" w14:paraId="0D5DBC58" w14:textId="77777777" w:rsidTr="00C309D5">
        <w:tc>
          <w:tcPr>
            <w:tcW w:w="576" w:type="dxa"/>
          </w:tcPr>
          <w:p w14:paraId="53168E8F" w14:textId="5E35BC23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4983" w:type="dxa"/>
          </w:tcPr>
          <w:p w14:paraId="2367E61B" w14:textId="599BA2A5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расходомеру</w:t>
            </w:r>
          </w:p>
        </w:tc>
        <w:tc>
          <w:tcPr>
            <w:tcW w:w="4787" w:type="dxa"/>
          </w:tcPr>
          <w:p w14:paraId="63F371B3" w14:textId="4B67228F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 xml:space="preserve">Соответствие ГОСТу </w:t>
            </w:r>
            <w:proofErr w:type="gramStart"/>
            <w:r w:rsidRPr="00C309D5">
              <w:rPr>
                <w:rFonts w:ascii="Times New Roman" w:hAnsi="Times New Roman" w:cs="Times New Roman"/>
              </w:rPr>
              <w:t>8.1016-2022</w:t>
            </w:r>
            <w:proofErr w:type="gramEnd"/>
          </w:p>
        </w:tc>
      </w:tr>
      <w:tr w:rsidR="00C309D5" w:rsidRPr="00C309D5" w14:paraId="151D221F" w14:textId="77777777" w:rsidTr="00C309D5">
        <w:tc>
          <w:tcPr>
            <w:tcW w:w="576" w:type="dxa"/>
          </w:tcPr>
          <w:p w14:paraId="600F270D" w14:textId="3C73FE02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4983" w:type="dxa"/>
          </w:tcPr>
          <w:p w14:paraId="405A0892" w14:textId="399D757A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Тип расходомера</w:t>
            </w:r>
          </w:p>
        </w:tc>
        <w:tc>
          <w:tcPr>
            <w:tcW w:w="4787" w:type="dxa"/>
          </w:tcPr>
          <w:p w14:paraId="5907A3A0" w14:textId="7FD3A80D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Многофазный Расходомер Поточный без применения Источника Ионизирующего Излучения</w:t>
            </w:r>
          </w:p>
        </w:tc>
      </w:tr>
      <w:tr w:rsidR="00C309D5" w:rsidRPr="00C309D5" w14:paraId="0EF79873" w14:textId="77777777" w:rsidTr="00C309D5">
        <w:tc>
          <w:tcPr>
            <w:tcW w:w="576" w:type="dxa"/>
          </w:tcPr>
          <w:p w14:paraId="19B2AF71" w14:textId="008E83A7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4983" w:type="dxa"/>
          </w:tcPr>
          <w:p w14:paraId="77015405" w14:textId="52603BBF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метрологическому обеспечению (обязательные)</w:t>
            </w:r>
          </w:p>
        </w:tc>
        <w:tc>
          <w:tcPr>
            <w:tcW w:w="4787" w:type="dxa"/>
          </w:tcPr>
          <w:p w14:paraId="09013915" w14:textId="072B7D82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 xml:space="preserve">Внесен в реестр средств измерения </w:t>
            </w:r>
          </w:p>
        </w:tc>
      </w:tr>
      <w:tr w:rsidR="00C309D5" w:rsidRPr="00C309D5" w14:paraId="061BAB74" w14:textId="77777777" w:rsidTr="00C309D5">
        <w:tc>
          <w:tcPr>
            <w:tcW w:w="576" w:type="dxa"/>
          </w:tcPr>
          <w:p w14:paraId="7D606916" w14:textId="111ABB71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983" w:type="dxa"/>
          </w:tcPr>
          <w:p w14:paraId="76AC6E32" w14:textId="3AF4E246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Интерфейс</w:t>
            </w:r>
          </w:p>
        </w:tc>
        <w:tc>
          <w:tcPr>
            <w:tcW w:w="4787" w:type="dxa"/>
          </w:tcPr>
          <w:p w14:paraId="500C6215" w14:textId="796F2191" w:rsidR="00C309D5" w:rsidRPr="00C309D5" w:rsidRDefault="00C309D5" w:rsidP="002B073A">
            <w:pPr>
              <w:rPr>
                <w:rFonts w:ascii="Times New Roman" w:hAnsi="Times New Roman" w:cs="Times New Roman"/>
                <w:lang w:val="en-US"/>
              </w:rPr>
            </w:pPr>
            <w:r w:rsidRPr="00C309D5">
              <w:rPr>
                <w:rFonts w:ascii="Times New Roman" w:hAnsi="Times New Roman" w:cs="Times New Roman"/>
                <w:lang w:val="en-US"/>
              </w:rPr>
              <w:t>Modbus RTU</w:t>
            </w:r>
          </w:p>
        </w:tc>
      </w:tr>
      <w:tr w:rsidR="00C309D5" w:rsidRPr="00C309D5" w14:paraId="11193B5B" w14:textId="77777777" w:rsidTr="00C309D5">
        <w:tc>
          <w:tcPr>
            <w:tcW w:w="576" w:type="dxa"/>
          </w:tcPr>
          <w:p w14:paraId="5F524C89" w14:textId="41C81902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4983" w:type="dxa"/>
          </w:tcPr>
          <w:p w14:paraId="734EFA3C" w14:textId="4D38A82C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Глубина архивации</w:t>
            </w:r>
          </w:p>
        </w:tc>
        <w:tc>
          <w:tcPr>
            <w:tcW w:w="4787" w:type="dxa"/>
          </w:tcPr>
          <w:p w14:paraId="37E2C12A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45E100EC" w14:textId="77777777" w:rsidTr="00C309D5">
        <w:tc>
          <w:tcPr>
            <w:tcW w:w="576" w:type="dxa"/>
          </w:tcPr>
          <w:p w14:paraId="3BBF1C6A" w14:textId="726254C2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983" w:type="dxa"/>
          </w:tcPr>
          <w:p w14:paraId="2DB1EEB8" w14:textId="05C30D11" w:rsidR="00C309D5" w:rsidRPr="00C309D5" w:rsidRDefault="004F0797" w:rsidP="00C30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Поддержка протокола</w:t>
            </w:r>
            <w:r w:rsidR="00C309D5" w:rsidRPr="00C309D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C309D5" w:rsidRPr="00C309D5">
              <w:rPr>
                <w:rFonts w:ascii="Times New Roman" w:hAnsi="Times New Roman" w:cs="Times New Roman"/>
              </w:rPr>
              <w:t>4-20</w:t>
            </w:r>
            <w:proofErr w:type="gramEnd"/>
            <w:r w:rsidR="00C309D5" w:rsidRPr="00C309D5">
              <w:rPr>
                <w:rFonts w:ascii="Times New Roman" w:hAnsi="Times New Roman" w:cs="Times New Roman"/>
              </w:rPr>
              <w:t xml:space="preserve"> мА</w:t>
            </w:r>
          </w:p>
        </w:tc>
        <w:tc>
          <w:tcPr>
            <w:tcW w:w="4787" w:type="dxa"/>
          </w:tcPr>
          <w:p w14:paraId="1E1FD2A7" w14:textId="6DC7C4D4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27CF670A" w14:textId="77777777" w:rsidTr="00C309D5">
        <w:tc>
          <w:tcPr>
            <w:tcW w:w="576" w:type="dxa"/>
          </w:tcPr>
          <w:p w14:paraId="63ED36AC" w14:textId="674F0BAE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4983" w:type="dxa"/>
          </w:tcPr>
          <w:p w14:paraId="1E5755A1" w14:textId="5273ED6D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 xml:space="preserve">Поддержка </w:t>
            </w:r>
            <w:r w:rsidRPr="00C309D5">
              <w:rPr>
                <w:rFonts w:ascii="Times New Roman" w:hAnsi="Times New Roman" w:cs="Times New Roman"/>
                <w:lang w:val="en-US"/>
              </w:rPr>
              <w:t xml:space="preserve">HART </w:t>
            </w:r>
            <w:r w:rsidRPr="00C309D5">
              <w:rPr>
                <w:rFonts w:ascii="Times New Roman" w:hAnsi="Times New Roman" w:cs="Times New Roman"/>
              </w:rPr>
              <w:t>протокола</w:t>
            </w:r>
          </w:p>
        </w:tc>
        <w:tc>
          <w:tcPr>
            <w:tcW w:w="4787" w:type="dxa"/>
          </w:tcPr>
          <w:p w14:paraId="177CBF9B" w14:textId="01D31FA0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690B91CD" w14:textId="77777777" w:rsidTr="00C309D5">
        <w:tc>
          <w:tcPr>
            <w:tcW w:w="576" w:type="dxa"/>
          </w:tcPr>
          <w:p w14:paraId="5BBDD956" w14:textId="3D11BE70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983" w:type="dxa"/>
          </w:tcPr>
          <w:p w14:paraId="1D479694" w14:textId="1EF0967F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ПО</w:t>
            </w:r>
          </w:p>
        </w:tc>
        <w:tc>
          <w:tcPr>
            <w:tcW w:w="4787" w:type="dxa"/>
          </w:tcPr>
          <w:p w14:paraId="5E68798A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1E42A2CF" w14:textId="77777777" w:rsidTr="00C309D5">
        <w:tc>
          <w:tcPr>
            <w:tcW w:w="576" w:type="dxa"/>
          </w:tcPr>
          <w:p w14:paraId="199F9B4D" w14:textId="32D19B84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4983" w:type="dxa"/>
          </w:tcPr>
          <w:p w14:paraId="454E4AC6" w14:textId="7195CC68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обеспечению вывода</w:t>
            </w:r>
          </w:p>
          <w:p w14:paraId="1B15A76D" w14:textId="1B70E211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параметров и в существующую систему телемеханики</w:t>
            </w:r>
          </w:p>
        </w:tc>
        <w:tc>
          <w:tcPr>
            <w:tcW w:w="4787" w:type="dxa"/>
          </w:tcPr>
          <w:p w14:paraId="28C4BAE5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6CA7234D" w14:textId="77777777" w:rsidTr="00C309D5">
        <w:tc>
          <w:tcPr>
            <w:tcW w:w="576" w:type="dxa"/>
          </w:tcPr>
          <w:p w14:paraId="36DC9358" w14:textId="0F968ABD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4983" w:type="dxa"/>
          </w:tcPr>
          <w:p w14:paraId="470D67F7" w14:textId="1EEFE348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формированию архива данных по окончанию каждого замера.</w:t>
            </w:r>
          </w:p>
        </w:tc>
        <w:tc>
          <w:tcPr>
            <w:tcW w:w="4787" w:type="dxa"/>
          </w:tcPr>
          <w:p w14:paraId="685A5621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38527E04" w14:textId="77777777" w:rsidTr="00C309D5">
        <w:tc>
          <w:tcPr>
            <w:tcW w:w="576" w:type="dxa"/>
          </w:tcPr>
          <w:p w14:paraId="63022FB7" w14:textId="4B46EE20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4983" w:type="dxa"/>
          </w:tcPr>
          <w:p w14:paraId="65ED6B4D" w14:textId="0124794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возможности считывать с вычислителя,</w:t>
            </w:r>
            <w:r w:rsidR="004F0797">
              <w:rPr>
                <w:rFonts w:ascii="Times New Roman" w:hAnsi="Times New Roman" w:cs="Times New Roman"/>
              </w:rPr>
              <w:t xml:space="preserve"> и</w:t>
            </w:r>
            <w:r w:rsidRPr="00C309D5">
              <w:rPr>
                <w:rFonts w:ascii="Times New Roman" w:hAnsi="Times New Roman" w:cs="Times New Roman"/>
              </w:rPr>
              <w:t xml:space="preserve">нформации, телеметрии, архива измерений, ошибок и </w:t>
            </w:r>
            <w:proofErr w:type="spellStart"/>
            <w:r w:rsidRPr="00C309D5">
              <w:rPr>
                <w:rFonts w:ascii="Times New Roman" w:hAnsi="Times New Roman" w:cs="Times New Roman"/>
              </w:rPr>
              <w:t>тп</w:t>
            </w:r>
            <w:proofErr w:type="spellEnd"/>
            <w:r w:rsidRPr="00C309D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787" w:type="dxa"/>
          </w:tcPr>
          <w:p w14:paraId="603A516C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633B877F" w14:textId="77777777" w:rsidTr="00C309D5">
        <w:tc>
          <w:tcPr>
            <w:tcW w:w="576" w:type="dxa"/>
          </w:tcPr>
          <w:p w14:paraId="3F422806" w14:textId="03387641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4983" w:type="dxa"/>
          </w:tcPr>
          <w:p w14:paraId="68064000" w14:textId="64D47533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 xml:space="preserve">Требования к </w:t>
            </w:r>
            <w:r w:rsidR="004F0797">
              <w:rPr>
                <w:rFonts w:ascii="Times New Roman" w:hAnsi="Times New Roman" w:cs="Times New Roman"/>
              </w:rPr>
              <w:t>таре</w:t>
            </w:r>
          </w:p>
        </w:tc>
        <w:tc>
          <w:tcPr>
            <w:tcW w:w="4787" w:type="dxa"/>
          </w:tcPr>
          <w:p w14:paraId="52D22753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63E0D034" w14:textId="77777777" w:rsidTr="00C309D5">
        <w:tc>
          <w:tcPr>
            <w:tcW w:w="576" w:type="dxa"/>
          </w:tcPr>
          <w:p w14:paraId="7DCA0600" w14:textId="1700FB71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4983" w:type="dxa"/>
          </w:tcPr>
          <w:p w14:paraId="4A55194C" w14:textId="7004DA8A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кабельной продукции</w:t>
            </w:r>
          </w:p>
        </w:tc>
        <w:tc>
          <w:tcPr>
            <w:tcW w:w="4787" w:type="dxa"/>
          </w:tcPr>
          <w:p w14:paraId="3DB856A5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7B762F5B" w14:textId="77777777" w:rsidTr="00C309D5">
        <w:tc>
          <w:tcPr>
            <w:tcW w:w="576" w:type="dxa"/>
          </w:tcPr>
          <w:p w14:paraId="65429B8F" w14:textId="35B3E110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4983" w:type="dxa"/>
          </w:tcPr>
          <w:p w14:paraId="4756A493" w14:textId="38444CF4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Дополнительные требования к комплектности поставки</w:t>
            </w:r>
          </w:p>
        </w:tc>
        <w:tc>
          <w:tcPr>
            <w:tcW w:w="4787" w:type="dxa"/>
          </w:tcPr>
          <w:p w14:paraId="61F47D42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43A80C37" w14:textId="77777777" w:rsidTr="00C309D5">
        <w:tc>
          <w:tcPr>
            <w:tcW w:w="576" w:type="dxa"/>
          </w:tcPr>
          <w:p w14:paraId="0003A2DC" w14:textId="6A72932E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4983" w:type="dxa"/>
          </w:tcPr>
          <w:p w14:paraId="268B7B82" w14:textId="02318DB9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Дополнительные требования к метрологическому обеспечению</w:t>
            </w:r>
          </w:p>
        </w:tc>
        <w:tc>
          <w:tcPr>
            <w:tcW w:w="4787" w:type="dxa"/>
          </w:tcPr>
          <w:p w14:paraId="500DFCCC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7065EA4B" w14:textId="77777777" w:rsidTr="00C309D5">
        <w:tc>
          <w:tcPr>
            <w:tcW w:w="576" w:type="dxa"/>
          </w:tcPr>
          <w:p w14:paraId="20E983EE" w14:textId="1B87AED0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4983" w:type="dxa"/>
          </w:tcPr>
          <w:p w14:paraId="39771528" w14:textId="0B96748A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Необходимости проведения ШМР и ПНР</w:t>
            </w:r>
          </w:p>
        </w:tc>
        <w:tc>
          <w:tcPr>
            <w:tcW w:w="4787" w:type="dxa"/>
          </w:tcPr>
          <w:p w14:paraId="28737540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098B89E2" w14:textId="77777777" w:rsidTr="00C309D5">
        <w:tc>
          <w:tcPr>
            <w:tcW w:w="576" w:type="dxa"/>
          </w:tcPr>
          <w:p w14:paraId="10DA3B7B" w14:textId="46E9D75C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4983" w:type="dxa"/>
          </w:tcPr>
          <w:p w14:paraId="1F289775" w14:textId="3B58A149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Приоритет ОЛ над ТТТ</w:t>
            </w:r>
          </w:p>
        </w:tc>
        <w:tc>
          <w:tcPr>
            <w:tcW w:w="4787" w:type="dxa"/>
          </w:tcPr>
          <w:p w14:paraId="734718B3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2922E26E" w14:textId="77777777" w:rsidTr="00C309D5">
        <w:tc>
          <w:tcPr>
            <w:tcW w:w="576" w:type="dxa"/>
          </w:tcPr>
          <w:p w14:paraId="49356A82" w14:textId="5CBCD31F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983" w:type="dxa"/>
          </w:tcPr>
          <w:p w14:paraId="2143DB0A" w14:textId="721DC77F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Климатическое исполнение</w:t>
            </w:r>
          </w:p>
        </w:tc>
        <w:tc>
          <w:tcPr>
            <w:tcW w:w="4787" w:type="dxa"/>
          </w:tcPr>
          <w:p w14:paraId="4336D1FE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4D51A12B" w14:textId="77777777" w:rsidTr="00C309D5">
        <w:tc>
          <w:tcPr>
            <w:tcW w:w="576" w:type="dxa"/>
          </w:tcPr>
          <w:p w14:paraId="3A5551AE" w14:textId="2596620B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4983" w:type="dxa"/>
          </w:tcPr>
          <w:p w14:paraId="762B5121" w14:textId="72E49EAC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по цветовой гамме, окраске и брендингу</w:t>
            </w:r>
          </w:p>
        </w:tc>
        <w:tc>
          <w:tcPr>
            <w:tcW w:w="4787" w:type="dxa"/>
          </w:tcPr>
          <w:p w14:paraId="76D465C8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674238B4" w14:textId="77777777" w:rsidTr="00C309D5">
        <w:tc>
          <w:tcPr>
            <w:tcW w:w="576" w:type="dxa"/>
          </w:tcPr>
          <w:p w14:paraId="4FA0BDAB" w14:textId="7F5DF1D4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4983" w:type="dxa"/>
          </w:tcPr>
          <w:p w14:paraId="64993B29" w14:textId="7D1B8C9F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Климатический район</w:t>
            </w:r>
          </w:p>
        </w:tc>
        <w:tc>
          <w:tcPr>
            <w:tcW w:w="4787" w:type="dxa"/>
          </w:tcPr>
          <w:p w14:paraId="657F7F44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683183E6" w14:textId="77777777" w:rsidTr="00C309D5">
        <w:tc>
          <w:tcPr>
            <w:tcW w:w="576" w:type="dxa"/>
          </w:tcPr>
          <w:p w14:paraId="72864BE5" w14:textId="22AAA31C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53</w:t>
            </w:r>
          </w:p>
        </w:tc>
        <w:tc>
          <w:tcPr>
            <w:tcW w:w="4983" w:type="dxa"/>
          </w:tcPr>
          <w:p w14:paraId="251A8FB9" w14:textId="46F9AE0E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Нормативное значение ветрового давления (кПа)</w:t>
            </w:r>
          </w:p>
        </w:tc>
        <w:tc>
          <w:tcPr>
            <w:tcW w:w="4787" w:type="dxa"/>
          </w:tcPr>
          <w:p w14:paraId="070865AE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1E47F689" w14:textId="77777777" w:rsidTr="00C309D5">
        <w:tc>
          <w:tcPr>
            <w:tcW w:w="576" w:type="dxa"/>
          </w:tcPr>
          <w:p w14:paraId="4E9DF787" w14:textId="403589EA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4983" w:type="dxa"/>
          </w:tcPr>
          <w:p w14:paraId="1D2DE23E" w14:textId="57253F9B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Вес снегового покрова (кПа)</w:t>
            </w:r>
          </w:p>
        </w:tc>
        <w:tc>
          <w:tcPr>
            <w:tcW w:w="4787" w:type="dxa"/>
          </w:tcPr>
          <w:p w14:paraId="044D2318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2179DB29" w14:textId="77777777" w:rsidTr="00C309D5">
        <w:tc>
          <w:tcPr>
            <w:tcW w:w="576" w:type="dxa"/>
          </w:tcPr>
          <w:p w14:paraId="49C99CB1" w14:textId="40C3984A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4983" w:type="dxa"/>
          </w:tcPr>
          <w:p w14:paraId="568D119C" w14:textId="6CD70113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Общие требования к технической документации</w:t>
            </w:r>
          </w:p>
        </w:tc>
        <w:tc>
          <w:tcPr>
            <w:tcW w:w="4787" w:type="dxa"/>
          </w:tcPr>
          <w:p w14:paraId="7CE9694E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57ADE371" w14:textId="77777777" w:rsidTr="00C309D5">
        <w:tc>
          <w:tcPr>
            <w:tcW w:w="576" w:type="dxa"/>
          </w:tcPr>
          <w:p w14:paraId="5AD97741" w14:textId="51E3FC3D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4983" w:type="dxa"/>
          </w:tcPr>
          <w:p w14:paraId="63C0DDC4" w14:textId="08EC0AE8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Дополнительное конструктивные требования</w:t>
            </w:r>
          </w:p>
        </w:tc>
        <w:tc>
          <w:tcPr>
            <w:tcW w:w="4787" w:type="dxa"/>
          </w:tcPr>
          <w:p w14:paraId="79088A48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74272CF8" w14:textId="77777777" w:rsidTr="00C309D5">
        <w:tc>
          <w:tcPr>
            <w:tcW w:w="576" w:type="dxa"/>
          </w:tcPr>
          <w:p w14:paraId="44FB467C" w14:textId="06C26B1C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4983" w:type="dxa"/>
          </w:tcPr>
          <w:p w14:paraId="76CBD41E" w14:textId="7CB955FE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Дополнительные требования</w:t>
            </w:r>
          </w:p>
        </w:tc>
        <w:tc>
          <w:tcPr>
            <w:tcW w:w="4787" w:type="dxa"/>
          </w:tcPr>
          <w:p w14:paraId="04957146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55480FB6" w14:textId="77777777" w:rsidTr="00C309D5">
        <w:tc>
          <w:tcPr>
            <w:tcW w:w="576" w:type="dxa"/>
          </w:tcPr>
          <w:p w14:paraId="1DF51C2F" w14:textId="692A22FF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4983" w:type="dxa"/>
          </w:tcPr>
          <w:p w14:paraId="5F46F4BD" w14:textId="5BD0A9C5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Дополнительные требования</w:t>
            </w:r>
          </w:p>
        </w:tc>
        <w:tc>
          <w:tcPr>
            <w:tcW w:w="4787" w:type="dxa"/>
          </w:tcPr>
          <w:p w14:paraId="4027E34E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32999506" w14:textId="77777777" w:rsidTr="00C309D5">
        <w:tc>
          <w:tcPr>
            <w:tcW w:w="576" w:type="dxa"/>
          </w:tcPr>
          <w:p w14:paraId="488F93EE" w14:textId="31E85B83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4983" w:type="dxa"/>
          </w:tcPr>
          <w:p w14:paraId="472AF0FF" w14:textId="6F0DC693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Дополнительные требования</w:t>
            </w:r>
          </w:p>
        </w:tc>
        <w:tc>
          <w:tcPr>
            <w:tcW w:w="4787" w:type="dxa"/>
          </w:tcPr>
          <w:p w14:paraId="556C30D1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235C9E82" w14:textId="77777777" w:rsidTr="00C309D5">
        <w:tc>
          <w:tcPr>
            <w:tcW w:w="576" w:type="dxa"/>
          </w:tcPr>
          <w:p w14:paraId="48F6CB84" w14:textId="1FF601F0" w:rsidR="00C309D5" w:rsidRPr="00C309D5" w:rsidRDefault="004F0797" w:rsidP="00C30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4983" w:type="dxa"/>
          </w:tcPr>
          <w:p w14:paraId="3EEA539B" w14:textId="7E87F7B3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Дополнительные требования</w:t>
            </w:r>
          </w:p>
        </w:tc>
        <w:tc>
          <w:tcPr>
            <w:tcW w:w="4787" w:type="dxa"/>
          </w:tcPr>
          <w:p w14:paraId="3E96342E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2E8E50E3" w14:textId="77777777" w:rsidTr="00C309D5">
        <w:tc>
          <w:tcPr>
            <w:tcW w:w="576" w:type="dxa"/>
          </w:tcPr>
          <w:p w14:paraId="333993E1" w14:textId="04192F12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4983" w:type="dxa"/>
          </w:tcPr>
          <w:p w14:paraId="42EAF07C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4A18A568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46E07E04" w14:textId="77777777" w:rsidTr="00C309D5">
        <w:tc>
          <w:tcPr>
            <w:tcW w:w="576" w:type="dxa"/>
          </w:tcPr>
          <w:p w14:paraId="24C1E098" w14:textId="617B12FB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4983" w:type="dxa"/>
          </w:tcPr>
          <w:p w14:paraId="3CD1EFAD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5CE48C20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332E2EE1" w14:textId="77777777" w:rsidTr="00C309D5">
        <w:tc>
          <w:tcPr>
            <w:tcW w:w="576" w:type="dxa"/>
          </w:tcPr>
          <w:p w14:paraId="2D4F49DA" w14:textId="44B53964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4983" w:type="dxa"/>
          </w:tcPr>
          <w:p w14:paraId="55D10756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4F135199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79264DB6" w14:textId="77777777" w:rsidTr="00C309D5">
        <w:tc>
          <w:tcPr>
            <w:tcW w:w="576" w:type="dxa"/>
          </w:tcPr>
          <w:p w14:paraId="0DC92E7B" w14:textId="66DD17BA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4983" w:type="dxa"/>
          </w:tcPr>
          <w:p w14:paraId="7A08D5C2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3FFD72B5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46D4F1D3" w14:textId="77777777" w:rsidTr="00C309D5">
        <w:tc>
          <w:tcPr>
            <w:tcW w:w="576" w:type="dxa"/>
          </w:tcPr>
          <w:p w14:paraId="4D8035A7" w14:textId="198EC5A0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4983" w:type="dxa"/>
          </w:tcPr>
          <w:p w14:paraId="4A972F4B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24FE321B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3745EA3C" w14:textId="77777777" w:rsidTr="00C309D5">
        <w:tc>
          <w:tcPr>
            <w:tcW w:w="576" w:type="dxa"/>
          </w:tcPr>
          <w:p w14:paraId="724E1872" w14:textId="494E1B3D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4983" w:type="dxa"/>
          </w:tcPr>
          <w:p w14:paraId="390CC3BA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39BD8938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31ECAB32" w14:textId="77777777" w:rsidTr="00C309D5">
        <w:tc>
          <w:tcPr>
            <w:tcW w:w="576" w:type="dxa"/>
          </w:tcPr>
          <w:p w14:paraId="1037BED1" w14:textId="3CB59803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4983" w:type="dxa"/>
          </w:tcPr>
          <w:p w14:paraId="45A0022F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2680B000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5F428261" w14:textId="77777777" w:rsidTr="00C309D5">
        <w:tc>
          <w:tcPr>
            <w:tcW w:w="576" w:type="dxa"/>
          </w:tcPr>
          <w:p w14:paraId="5F7063AC" w14:textId="7C79BB63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4983" w:type="dxa"/>
          </w:tcPr>
          <w:p w14:paraId="75AC9466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78C601DD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2293ECA5" w14:textId="77777777" w:rsidTr="00C309D5">
        <w:tc>
          <w:tcPr>
            <w:tcW w:w="576" w:type="dxa"/>
          </w:tcPr>
          <w:p w14:paraId="6D9498AF" w14:textId="30C3CB85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4983" w:type="dxa"/>
          </w:tcPr>
          <w:p w14:paraId="78B2688F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6F6220DF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277089A7" w14:textId="77777777" w:rsidTr="00C309D5">
        <w:tc>
          <w:tcPr>
            <w:tcW w:w="576" w:type="dxa"/>
          </w:tcPr>
          <w:p w14:paraId="0909A955" w14:textId="4D399633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4983" w:type="dxa"/>
          </w:tcPr>
          <w:p w14:paraId="52B1D055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0A923E66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</w:tbl>
    <w:p w14:paraId="36F31A17" w14:textId="2825560D" w:rsidR="00ED551B" w:rsidRPr="00C309D5" w:rsidRDefault="00ED551B">
      <w:pPr>
        <w:rPr>
          <w:rFonts w:ascii="Times New Roman" w:hAnsi="Times New Roman" w:cs="Times New Roman"/>
        </w:rPr>
      </w:pPr>
    </w:p>
    <w:sectPr w:rsidR="00ED551B" w:rsidRPr="00C309D5" w:rsidSect="00C309D5">
      <w:headerReference w:type="default" r:id="rId6"/>
      <w:footerReference w:type="default" r:id="rId7"/>
      <w:pgSz w:w="11900" w:h="16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43A4A" w14:textId="77777777" w:rsidR="001039C6" w:rsidRDefault="001039C6" w:rsidP="00C309D5">
      <w:r>
        <w:separator/>
      </w:r>
    </w:p>
  </w:endnote>
  <w:endnote w:type="continuationSeparator" w:id="0">
    <w:p w14:paraId="3873948C" w14:textId="77777777" w:rsidR="001039C6" w:rsidRDefault="001039C6" w:rsidP="00C30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090E9" w14:textId="77777777" w:rsidR="00C309D5" w:rsidRDefault="00C309D5">
    <w:pPr>
      <w:pStyle w:val="af"/>
      <w:rPr>
        <w:rFonts w:ascii="Times New Roman" w:hAnsi="Times New Roman" w:cs="Times New Roman"/>
        <w:color w:val="808080" w:themeColor="background1" w:themeShade="80"/>
        <w:sz w:val="16"/>
        <w:szCs w:val="16"/>
      </w:rPr>
    </w:pPr>
  </w:p>
  <w:p w14:paraId="12EBF177" w14:textId="529DFEC5" w:rsidR="00C309D5" w:rsidRPr="00C309D5" w:rsidRDefault="00C309D5" w:rsidP="00C309D5">
    <w:pPr>
      <w:pStyle w:val="af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C309D5">
      <w:rPr>
        <w:rFonts w:ascii="Times New Roman" w:hAnsi="Times New Roman" w:cs="Times New Roman"/>
        <w:color w:val="808080" w:themeColor="background1" w:themeShade="80"/>
        <w:sz w:val="16"/>
        <w:szCs w:val="16"/>
        <w:lang w:val="en-US"/>
      </w:rPr>
      <w:t>v.202</w:t>
    </w:r>
    <w:r w:rsidR="00C74AEF">
      <w:rPr>
        <w:rFonts w:ascii="Times New Roman" w:hAnsi="Times New Roman" w:cs="Times New Roman"/>
        <w:color w:val="808080" w:themeColor="background1" w:themeShade="80"/>
        <w:sz w:val="16"/>
        <w:szCs w:val="16"/>
      </w:rPr>
      <w:t>50708</w:t>
    </w:r>
    <w:r w:rsidRPr="00C309D5">
      <w:rPr>
        <w:rFonts w:ascii="Times New Roman" w:hAnsi="Times New Roman" w:cs="Times New Roman"/>
        <w:color w:val="808080" w:themeColor="background1" w:themeShade="80"/>
        <w:sz w:val="16"/>
        <w:szCs w:val="16"/>
        <w:lang w:val="en-US"/>
      </w:rPr>
      <w:t>.01</w:t>
    </w:r>
    <w:r w:rsidR="004F0797">
      <w:rPr>
        <w:rFonts w:ascii="Times New Roman" w:hAnsi="Times New Roman" w:cs="Times New Roman"/>
        <w:color w:val="808080" w:themeColor="background1" w:themeShade="80"/>
        <w:sz w:val="16"/>
        <w:szCs w:val="16"/>
      </w:rPr>
      <w:t>-</w:t>
    </w:r>
    <w:proofErr w:type="spellStart"/>
    <w:r w:rsidR="004F0797">
      <w:rPr>
        <w:rFonts w:ascii="Times New Roman" w:hAnsi="Times New Roman" w:cs="Times New Roman"/>
        <w:color w:val="808080" w:themeColor="background1" w:themeShade="80"/>
        <w:sz w:val="16"/>
        <w:szCs w:val="16"/>
      </w:rPr>
      <w:t>МФР</w:t>
    </w:r>
    <w:r>
      <w:rPr>
        <w:rFonts w:ascii="Times New Roman" w:hAnsi="Times New Roman" w:cs="Times New Roman"/>
        <w:color w:val="FFFFFF" w:themeColor="background1"/>
        <w:sz w:val="16"/>
        <w:szCs w:val="16"/>
      </w:rPr>
      <w:t>алитет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11266" w14:textId="77777777" w:rsidR="001039C6" w:rsidRDefault="001039C6" w:rsidP="00C309D5">
      <w:r>
        <w:separator/>
      </w:r>
    </w:p>
  </w:footnote>
  <w:footnote w:type="continuationSeparator" w:id="0">
    <w:p w14:paraId="3E4163B9" w14:textId="77777777" w:rsidR="001039C6" w:rsidRDefault="001039C6" w:rsidP="00C309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CC23D" w14:textId="4F4D7439" w:rsidR="00C309D5" w:rsidRDefault="00C309D5">
    <w:pPr>
      <w:pStyle w:val="ad"/>
      <w:rPr>
        <w:rFonts w:ascii="Times New Roman" w:hAnsi="Times New Roman" w:cs="Times New Roman"/>
        <w:sz w:val="16"/>
        <w:szCs w:val="16"/>
      </w:rPr>
    </w:pPr>
    <w:r w:rsidRPr="00C309D5">
      <w:rPr>
        <w:rFonts w:ascii="Times New Roman" w:hAnsi="Times New Roman" w:cs="Times New Roman"/>
        <w:sz w:val="16"/>
        <w:szCs w:val="16"/>
      </w:rPr>
      <w:t xml:space="preserve">Опросный лист на </w:t>
    </w:r>
    <w:r w:rsidR="004F0797">
      <w:rPr>
        <w:rFonts w:ascii="Times New Roman" w:hAnsi="Times New Roman" w:cs="Times New Roman"/>
        <w:sz w:val="16"/>
        <w:szCs w:val="16"/>
      </w:rPr>
      <w:t>подбор МФР</w:t>
    </w:r>
  </w:p>
  <w:p w14:paraId="7A4DE91F" w14:textId="77777777" w:rsidR="00C309D5" w:rsidRPr="004F0797" w:rsidRDefault="00C309D5">
    <w:pPr>
      <w:pStyle w:val="ad"/>
      <w:rPr>
        <w:rFonts w:ascii="Times New Roman" w:hAnsi="Times New Roman" w:cs="Times New Roman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9D5"/>
    <w:rsid w:val="000D6372"/>
    <w:rsid w:val="001039C6"/>
    <w:rsid w:val="002310AB"/>
    <w:rsid w:val="004C0CB0"/>
    <w:rsid w:val="004F0797"/>
    <w:rsid w:val="0050124D"/>
    <w:rsid w:val="006E193C"/>
    <w:rsid w:val="00734699"/>
    <w:rsid w:val="00736D23"/>
    <w:rsid w:val="0090616C"/>
    <w:rsid w:val="00947077"/>
    <w:rsid w:val="00A165BA"/>
    <w:rsid w:val="00A6531B"/>
    <w:rsid w:val="00AE7806"/>
    <w:rsid w:val="00B03E75"/>
    <w:rsid w:val="00C309D5"/>
    <w:rsid w:val="00C74AEF"/>
    <w:rsid w:val="00E562D9"/>
    <w:rsid w:val="00ED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4598A"/>
  <w15:chartTrackingRefBased/>
  <w15:docId w15:val="{82B02133-9731-FF40-A39A-BC53A0E4B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9D5"/>
  </w:style>
  <w:style w:type="paragraph" w:styleId="1">
    <w:name w:val="heading 1"/>
    <w:basedOn w:val="a"/>
    <w:next w:val="a"/>
    <w:link w:val="10"/>
    <w:uiPriority w:val="9"/>
    <w:qFormat/>
    <w:rsid w:val="00C309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09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09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09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09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09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09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09D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09D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09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09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09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09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09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09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09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09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09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09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309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09D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309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309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309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309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309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309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309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309D5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C309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C309D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309D5"/>
  </w:style>
  <w:style w:type="paragraph" w:styleId="af">
    <w:name w:val="footer"/>
    <w:basedOn w:val="a"/>
    <w:link w:val="af0"/>
    <w:uiPriority w:val="99"/>
    <w:unhideWhenUsed/>
    <w:rsid w:val="00C309D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C309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1138</Words>
  <Characters>6491</Characters>
  <Application>Microsoft Office Word</Application>
  <DocSecurity>0</DocSecurity>
  <Lines>54</Lines>
  <Paragraphs>15</Paragraphs>
  <ScaleCrop>false</ScaleCrop>
  <Company/>
  <LinksUpToDate>false</LinksUpToDate>
  <CharactersWithSpaces>7614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Vadim Garnaev</dc:creator>
  <cp:keywords/>
  <dc:description/>
  <cp:lastModifiedBy>Vadim Garnaev</cp:lastModifiedBy>
  <cp:revision>2</cp:revision>
  <dcterms:created xsi:type="dcterms:W3CDTF">2025-07-10T10:41:00Z</dcterms:created>
  <dcterms:modified xsi:type="dcterms:W3CDTF">2025-07-10T10:41:00Z</dcterms:modified>
</cp:coreProperties>
</file>